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B5EAE3" w14:textId="71D0FBD1" w:rsidR="00537B7C" w:rsidRPr="00537B7C" w:rsidRDefault="005B5901" w:rsidP="005B5901">
      <w:pPr>
        <w:spacing w:line="360" w:lineRule="auto"/>
        <w:jc w:val="center"/>
        <w:rPr>
          <w:rFonts w:ascii="宋体" w:eastAsia="宋体" w:hAnsi="宋体"/>
          <w:b/>
          <w:sz w:val="36"/>
          <w:szCs w:val="36"/>
        </w:rPr>
      </w:pPr>
      <w:bookmarkStart w:id="0" w:name="_Hlk51160844"/>
      <w:r w:rsidRPr="00537B7C">
        <w:rPr>
          <w:rFonts w:ascii="宋体" w:eastAsia="宋体" w:hAnsi="宋体" w:hint="eastAsia"/>
          <w:b/>
          <w:sz w:val="36"/>
          <w:szCs w:val="36"/>
        </w:rPr>
        <w:t>20</w:t>
      </w:r>
      <w:r w:rsidR="00537B7C" w:rsidRPr="00537B7C">
        <w:rPr>
          <w:rFonts w:ascii="宋体" w:eastAsia="宋体" w:hAnsi="宋体"/>
          <w:b/>
          <w:sz w:val="36"/>
          <w:szCs w:val="36"/>
        </w:rPr>
        <w:t>20</w:t>
      </w:r>
      <w:r w:rsidR="00537B7C" w:rsidRPr="00537B7C">
        <w:rPr>
          <w:rFonts w:ascii="宋体" w:eastAsia="宋体" w:hAnsi="宋体" w:hint="eastAsia"/>
          <w:b/>
          <w:sz w:val="36"/>
          <w:szCs w:val="36"/>
        </w:rPr>
        <w:t>—</w:t>
      </w:r>
      <w:r w:rsidR="00537B7C" w:rsidRPr="00537B7C">
        <w:rPr>
          <w:rFonts w:ascii="宋体" w:eastAsia="宋体" w:hAnsi="宋体"/>
          <w:b/>
          <w:sz w:val="36"/>
          <w:szCs w:val="36"/>
        </w:rPr>
        <w:t>2021</w:t>
      </w:r>
      <w:r w:rsidR="00537B7C" w:rsidRPr="00537B7C">
        <w:rPr>
          <w:rFonts w:ascii="宋体" w:eastAsia="宋体" w:hAnsi="宋体" w:hint="eastAsia"/>
          <w:b/>
          <w:sz w:val="36"/>
          <w:szCs w:val="36"/>
        </w:rPr>
        <w:t>学年</w:t>
      </w:r>
      <w:r w:rsidR="00537B7C">
        <w:rPr>
          <w:rFonts w:ascii="宋体" w:eastAsia="宋体" w:hAnsi="宋体" w:hint="eastAsia"/>
          <w:b/>
          <w:sz w:val="36"/>
          <w:szCs w:val="36"/>
        </w:rPr>
        <w:t>第</w:t>
      </w:r>
      <w:r w:rsidR="00794CE7">
        <w:rPr>
          <w:rFonts w:ascii="宋体" w:eastAsia="宋体" w:hAnsi="宋体" w:hint="eastAsia"/>
          <w:b/>
          <w:sz w:val="36"/>
          <w:szCs w:val="36"/>
        </w:rPr>
        <w:t>二</w:t>
      </w:r>
      <w:r w:rsidR="00537B7C">
        <w:rPr>
          <w:rFonts w:ascii="宋体" w:eastAsia="宋体" w:hAnsi="宋体" w:hint="eastAsia"/>
          <w:b/>
          <w:sz w:val="36"/>
          <w:szCs w:val="36"/>
        </w:rPr>
        <w:t>学期</w:t>
      </w:r>
    </w:p>
    <w:p w14:paraId="0390C851" w14:textId="4A4227A9" w:rsidR="00794CE7" w:rsidRPr="00DA15D9" w:rsidRDefault="00A706F3" w:rsidP="00972DFB">
      <w:pPr>
        <w:spacing w:line="360" w:lineRule="auto"/>
        <w:jc w:val="center"/>
        <w:rPr>
          <w:b/>
          <w:sz w:val="36"/>
          <w:szCs w:val="36"/>
        </w:rPr>
      </w:pPr>
      <w:bookmarkStart w:id="1" w:name="_GoBack"/>
      <w:r>
        <w:rPr>
          <w:rFonts w:ascii="宋体" w:eastAsia="宋体" w:hAnsi="宋体" w:hint="eastAsia"/>
          <w:b/>
          <w:sz w:val="36"/>
          <w:szCs w:val="36"/>
        </w:rPr>
        <w:t>济南西城实验中学</w:t>
      </w:r>
      <w:bookmarkEnd w:id="1"/>
      <w:r w:rsidR="00537B7C" w:rsidRPr="00537B7C">
        <w:rPr>
          <w:rFonts w:ascii="宋体" w:eastAsia="宋体" w:hAnsi="宋体" w:hint="eastAsia"/>
          <w:b/>
          <w:sz w:val="36"/>
          <w:szCs w:val="36"/>
        </w:rPr>
        <w:t>2</w:t>
      </w:r>
      <w:r w:rsidR="00537B7C" w:rsidRPr="00537B7C">
        <w:rPr>
          <w:rFonts w:ascii="宋体" w:eastAsia="宋体" w:hAnsi="宋体"/>
          <w:b/>
          <w:sz w:val="36"/>
          <w:szCs w:val="36"/>
        </w:rPr>
        <w:t>018</w:t>
      </w:r>
      <w:r w:rsidR="00537B7C" w:rsidRPr="00537B7C">
        <w:rPr>
          <w:rFonts w:ascii="宋体" w:eastAsia="宋体" w:hAnsi="宋体" w:hint="eastAsia"/>
          <w:b/>
          <w:sz w:val="36"/>
          <w:szCs w:val="36"/>
        </w:rPr>
        <w:t>级</w:t>
      </w:r>
      <w:r w:rsidR="005B5901" w:rsidRPr="00537B7C">
        <w:rPr>
          <w:rFonts w:ascii="宋体" w:eastAsia="宋体" w:hAnsi="宋体" w:hint="eastAsia"/>
          <w:b/>
          <w:sz w:val="36"/>
          <w:szCs w:val="36"/>
        </w:rPr>
        <w:t>高三历</w:t>
      </w:r>
      <w:bookmarkEnd w:id="0"/>
      <w:r w:rsidR="00972DFB">
        <w:rPr>
          <w:rFonts w:ascii="宋体" w:eastAsia="宋体" w:hAnsi="宋体" w:hint="eastAsia"/>
          <w:b/>
          <w:sz w:val="36"/>
          <w:szCs w:val="36"/>
        </w:rPr>
        <w:t>史3月份测试题答案</w:t>
      </w:r>
    </w:p>
    <w:p w14:paraId="6461754F" w14:textId="77777777" w:rsidR="00794CE7" w:rsidRPr="00094707" w:rsidRDefault="00794CE7" w:rsidP="00794CE7">
      <w:pPr>
        <w:spacing w:line="360" w:lineRule="auto"/>
        <w:jc w:val="center"/>
        <w:rPr>
          <w:rFonts w:ascii="黑体" w:eastAsia="黑体"/>
          <w:b/>
          <w:sz w:val="44"/>
          <w:szCs w:val="44"/>
        </w:rPr>
      </w:pPr>
      <w:r w:rsidRPr="00094707">
        <w:rPr>
          <w:rFonts w:ascii="黑体" w:eastAsia="黑体" w:hint="eastAsia"/>
          <w:b/>
          <w:sz w:val="44"/>
          <w:szCs w:val="44"/>
        </w:rPr>
        <w:t>历史试题</w:t>
      </w:r>
      <w:r>
        <w:rPr>
          <w:rFonts w:ascii="黑体" w:eastAsia="黑体" w:hint="eastAsia"/>
          <w:b/>
          <w:sz w:val="44"/>
          <w:szCs w:val="44"/>
        </w:rPr>
        <w:t>参考答案及评分标准</w:t>
      </w:r>
    </w:p>
    <w:p w14:paraId="09DE4626" w14:textId="77777777" w:rsidR="00794CE7" w:rsidRPr="004D486A" w:rsidRDefault="00794CE7" w:rsidP="00794CE7">
      <w:pPr>
        <w:spacing w:line="360" w:lineRule="auto"/>
        <w:ind w:left="472" w:hangingChars="196" w:hanging="472"/>
        <w:rPr>
          <w:rFonts w:eastAsia="黑体"/>
          <w:b/>
          <w:sz w:val="24"/>
          <w:szCs w:val="24"/>
        </w:rPr>
      </w:pPr>
      <w:r w:rsidRPr="004D486A">
        <w:rPr>
          <w:rFonts w:eastAsia="黑体" w:hAnsi="黑体"/>
          <w:b/>
          <w:sz w:val="24"/>
          <w:szCs w:val="24"/>
        </w:rPr>
        <w:t>一、选择题：本题共</w:t>
      </w:r>
      <w:r w:rsidRPr="004D486A">
        <w:rPr>
          <w:rFonts w:eastAsia="黑体"/>
          <w:b/>
          <w:sz w:val="24"/>
          <w:szCs w:val="24"/>
        </w:rPr>
        <w:t>15</w:t>
      </w:r>
      <w:r w:rsidRPr="004D486A">
        <w:rPr>
          <w:rFonts w:eastAsia="黑体" w:hAnsi="黑体"/>
          <w:b/>
          <w:sz w:val="24"/>
          <w:szCs w:val="24"/>
        </w:rPr>
        <w:t>小题，每小题</w:t>
      </w:r>
      <w:r w:rsidRPr="004D486A">
        <w:rPr>
          <w:rFonts w:eastAsia="黑体"/>
          <w:b/>
          <w:sz w:val="24"/>
          <w:szCs w:val="24"/>
        </w:rPr>
        <w:t>3</w:t>
      </w:r>
      <w:r w:rsidRPr="004D486A">
        <w:rPr>
          <w:rFonts w:eastAsia="黑体" w:hAnsi="黑体"/>
          <w:b/>
          <w:sz w:val="24"/>
          <w:szCs w:val="24"/>
        </w:rPr>
        <w:t>分，共</w:t>
      </w:r>
      <w:r w:rsidRPr="004D486A">
        <w:rPr>
          <w:rFonts w:eastAsia="黑体"/>
          <w:b/>
          <w:sz w:val="24"/>
          <w:szCs w:val="24"/>
        </w:rPr>
        <w:t>45</w:t>
      </w:r>
      <w:r w:rsidRPr="004D486A">
        <w:rPr>
          <w:rFonts w:eastAsia="黑体" w:hAnsi="黑体"/>
          <w:b/>
          <w:sz w:val="24"/>
          <w:szCs w:val="24"/>
        </w:rPr>
        <w:t>分。每小题只有一个选项符合题目要求。</w:t>
      </w:r>
    </w:p>
    <w:tbl>
      <w:tblPr>
        <w:tblStyle w:val="a9"/>
        <w:tblW w:w="8606" w:type="dxa"/>
        <w:jc w:val="center"/>
        <w:tblLook w:val="01E0" w:firstRow="1" w:lastRow="1" w:firstColumn="1" w:lastColumn="1" w:noHBand="0" w:noVBand="0"/>
      </w:tblPr>
      <w:tblGrid>
        <w:gridCol w:w="854"/>
        <w:gridCol w:w="512"/>
        <w:gridCol w:w="515"/>
        <w:gridCol w:w="513"/>
        <w:gridCol w:w="514"/>
        <w:gridCol w:w="514"/>
        <w:gridCol w:w="512"/>
        <w:gridCol w:w="510"/>
        <w:gridCol w:w="512"/>
        <w:gridCol w:w="510"/>
        <w:gridCol w:w="535"/>
        <w:gridCol w:w="533"/>
        <w:gridCol w:w="535"/>
        <w:gridCol w:w="535"/>
        <w:gridCol w:w="508"/>
        <w:gridCol w:w="494"/>
      </w:tblGrid>
      <w:tr w:rsidR="00794CE7" w14:paraId="1EFC7B53" w14:textId="77777777" w:rsidTr="00527127">
        <w:trPr>
          <w:trHeight w:val="462"/>
          <w:jc w:val="center"/>
        </w:trPr>
        <w:tc>
          <w:tcPr>
            <w:tcW w:w="854" w:type="dxa"/>
          </w:tcPr>
          <w:p w14:paraId="2F35C93E" w14:textId="77777777" w:rsidR="00794CE7" w:rsidRDefault="00794CE7" w:rsidP="00527127">
            <w:pPr>
              <w:spacing w:line="360" w:lineRule="auto"/>
              <w:jc w:val="center"/>
              <w:textAlignment w:val="center"/>
              <w:rPr>
                <w:color w:val="000000"/>
                <w:szCs w:val="21"/>
              </w:rPr>
            </w:pPr>
            <w:r>
              <w:rPr>
                <w:rFonts w:hint="eastAsia"/>
                <w:color w:val="000000"/>
                <w:szCs w:val="21"/>
              </w:rPr>
              <w:t>题号</w:t>
            </w:r>
          </w:p>
        </w:tc>
        <w:tc>
          <w:tcPr>
            <w:tcW w:w="512" w:type="dxa"/>
          </w:tcPr>
          <w:p w14:paraId="3D761429" w14:textId="77777777" w:rsidR="00794CE7" w:rsidRDefault="00794CE7" w:rsidP="00527127">
            <w:pPr>
              <w:spacing w:line="360" w:lineRule="auto"/>
              <w:jc w:val="center"/>
              <w:textAlignment w:val="center"/>
              <w:rPr>
                <w:color w:val="000000"/>
                <w:szCs w:val="21"/>
              </w:rPr>
            </w:pPr>
            <w:r>
              <w:rPr>
                <w:rFonts w:hint="eastAsia"/>
                <w:color w:val="000000"/>
                <w:szCs w:val="21"/>
              </w:rPr>
              <w:t>1</w:t>
            </w:r>
          </w:p>
        </w:tc>
        <w:tc>
          <w:tcPr>
            <w:tcW w:w="515" w:type="dxa"/>
          </w:tcPr>
          <w:p w14:paraId="75F02B0E" w14:textId="77777777" w:rsidR="00794CE7" w:rsidRDefault="00794CE7" w:rsidP="00527127">
            <w:pPr>
              <w:spacing w:line="360" w:lineRule="auto"/>
              <w:jc w:val="center"/>
              <w:textAlignment w:val="center"/>
              <w:rPr>
                <w:color w:val="000000"/>
                <w:szCs w:val="21"/>
              </w:rPr>
            </w:pPr>
            <w:r>
              <w:rPr>
                <w:rFonts w:hint="eastAsia"/>
                <w:color w:val="000000"/>
                <w:szCs w:val="21"/>
              </w:rPr>
              <w:t>2</w:t>
            </w:r>
          </w:p>
        </w:tc>
        <w:tc>
          <w:tcPr>
            <w:tcW w:w="513" w:type="dxa"/>
          </w:tcPr>
          <w:p w14:paraId="19B0A0D7" w14:textId="77777777" w:rsidR="00794CE7" w:rsidRDefault="00794CE7" w:rsidP="00527127">
            <w:pPr>
              <w:spacing w:line="360" w:lineRule="auto"/>
              <w:jc w:val="center"/>
              <w:textAlignment w:val="center"/>
              <w:rPr>
                <w:color w:val="000000"/>
                <w:szCs w:val="21"/>
              </w:rPr>
            </w:pPr>
            <w:r>
              <w:rPr>
                <w:rFonts w:hint="eastAsia"/>
                <w:color w:val="000000"/>
                <w:szCs w:val="21"/>
              </w:rPr>
              <w:t>3</w:t>
            </w:r>
          </w:p>
        </w:tc>
        <w:tc>
          <w:tcPr>
            <w:tcW w:w="514" w:type="dxa"/>
          </w:tcPr>
          <w:p w14:paraId="2817092F" w14:textId="77777777" w:rsidR="00794CE7" w:rsidRDefault="00794CE7" w:rsidP="00527127">
            <w:pPr>
              <w:spacing w:line="360" w:lineRule="auto"/>
              <w:jc w:val="center"/>
              <w:textAlignment w:val="center"/>
              <w:rPr>
                <w:color w:val="000000"/>
                <w:szCs w:val="21"/>
              </w:rPr>
            </w:pPr>
            <w:r>
              <w:rPr>
                <w:rFonts w:hint="eastAsia"/>
                <w:color w:val="000000"/>
                <w:szCs w:val="21"/>
              </w:rPr>
              <w:t>4</w:t>
            </w:r>
          </w:p>
        </w:tc>
        <w:tc>
          <w:tcPr>
            <w:tcW w:w="514" w:type="dxa"/>
          </w:tcPr>
          <w:p w14:paraId="16C828F1" w14:textId="77777777" w:rsidR="00794CE7" w:rsidRDefault="00794CE7" w:rsidP="00527127">
            <w:pPr>
              <w:spacing w:line="360" w:lineRule="auto"/>
              <w:jc w:val="center"/>
              <w:textAlignment w:val="center"/>
              <w:rPr>
                <w:color w:val="000000"/>
                <w:szCs w:val="21"/>
              </w:rPr>
            </w:pPr>
            <w:r>
              <w:rPr>
                <w:rFonts w:hint="eastAsia"/>
                <w:color w:val="000000"/>
                <w:szCs w:val="21"/>
              </w:rPr>
              <w:t>5</w:t>
            </w:r>
          </w:p>
        </w:tc>
        <w:tc>
          <w:tcPr>
            <w:tcW w:w="512" w:type="dxa"/>
          </w:tcPr>
          <w:p w14:paraId="17D7695D" w14:textId="77777777" w:rsidR="00794CE7" w:rsidRDefault="00794CE7" w:rsidP="00527127">
            <w:pPr>
              <w:spacing w:line="360" w:lineRule="auto"/>
              <w:jc w:val="center"/>
              <w:textAlignment w:val="center"/>
              <w:rPr>
                <w:color w:val="000000"/>
                <w:szCs w:val="21"/>
              </w:rPr>
            </w:pPr>
            <w:r>
              <w:rPr>
                <w:rFonts w:hint="eastAsia"/>
                <w:color w:val="000000"/>
                <w:szCs w:val="21"/>
              </w:rPr>
              <w:t>6</w:t>
            </w:r>
          </w:p>
        </w:tc>
        <w:tc>
          <w:tcPr>
            <w:tcW w:w="510" w:type="dxa"/>
          </w:tcPr>
          <w:p w14:paraId="3DF1D706" w14:textId="77777777" w:rsidR="00794CE7" w:rsidRDefault="00794CE7" w:rsidP="00527127">
            <w:pPr>
              <w:spacing w:line="360" w:lineRule="auto"/>
              <w:jc w:val="center"/>
              <w:textAlignment w:val="center"/>
              <w:rPr>
                <w:color w:val="000000"/>
                <w:szCs w:val="21"/>
              </w:rPr>
            </w:pPr>
            <w:r>
              <w:rPr>
                <w:rFonts w:hint="eastAsia"/>
                <w:color w:val="000000"/>
                <w:szCs w:val="21"/>
              </w:rPr>
              <w:t>7</w:t>
            </w:r>
          </w:p>
        </w:tc>
        <w:tc>
          <w:tcPr>
            <w:tcW w:w="512" w:type="dxa"/>
          </w:tcPr>
          <w:p w14:paraId="01D2CA8A" w14:textId="77777777" w:rsidR="00794CE7" w:rsidRDefault="00794CE7" w:rsidP="00527127">
            <w:pPr>
              <w:spacing w:line="360" w:lineRule="auto"/>
              <w:jc w:val="center"/>
              <w:textAlignment w:val="center"/>
              <w:rPr>
                <w:color w:val="000000"/>
                <w:szCs w:val="21"/>
              </w:rPr>
            </w:pPr>
            <w:r>
              <w:rPr>
                <w:rFonts w:hint="eastAsia"/>
                <w:color w:val="000000"/>
                <w:szCs w:val="21"/>
              </w:rPr>
              <w:t>8</w:t>
            </w:r>
          </w:p>
        </w:tc>
        <w:tc>
          <w:tcPr>
            <w:tcW w:w="510" w:type="dxa"/>
          </w:tcPr>
          <w:p w14:paraId="0EB0BCF1" w14:textId="77777777" w:rsidR="00794CE7" w:rsidRDefault="00794CE7" w:rsidP="00527127">
            <w:pPr>
              <w:spacing w:line="360" w:lineRule="auto"/>
              <w:jc w:val="center"/>
              <w:textAlignment w:val="center"/>
              <w:rPr>
                <w:color w:val="000000"/>
                <w:szCs w:val="21"/>
              </w:rPr>
            </w:pPr>
            <w:r>
              <w:rPr>
                <w:rFonts w:hint="eastAsia"/>
                <w:color w:val="000000"/>
                <w:szCs w:val="21"/>
              </w:rPr>
              <w:t>9</w:t>
            </w:r>
          </w:p>
        </w:tc>
        <w:tc>
          <w:tcPr>
            <w:tcW w:w="535" w:type="dxa"/>
          </w:tcPr>
          <w:p w14:paraId="2D4D34DC" w14:textId="77777777" w:rsidR="00794CE7" w:rsidRDefault="00794CE7" w:rsidP="00527127">
            <w:pPr>
              <w:spacing w:line="360" w:lineRule="auto"/>
              <w:jc w:val="center"/>
              <w:textAlignment w:val="center"/>
              <w:rPr>
                <w:color w:val="000000"/>
                <w:szCs w:val="21"/>
              </w:rPr>
            </w:pPr>
            <w:r>
              <w:rPr>
                <w:rFonts w:hint="eastAsia"/>
                <w:color w:val="000000"/>
                <w:szCs w:val="21"/>
              </w:rPr>
              <w:t>10</w:t>
            </w:r>
          </w:p>
        </w:tc>
        <w:tc>
          <w:tcPr>
            <w:tcW w:w="533" w:type="dxa"/>
          </w:tcPr>
          <w:p w14:paraId="05F19519" w14:textId="77777777" w:rsidR="00794CE7" w:rsidRDefault="00794CE7" w:rsidP="00527127">
            <w:pPr>
              <w:spacing w:line="360" w:lineRule="auto"/>
              <w:jc w:val="center"/>
              <w:textAlignment w:val="center"/>
              <w:rPr>
                <w:color w:val="000000"/>
                <w:szCs w:val="21"/>
              </w:rPr>
            </w:pPr>
            <w:r>
              <w:rPr>
                <w:rFonts w:hint="eastAsia"/>
                <w:color w:val="000000"/>
                <w:szCs w:val="21"/>
              </w:rPr>
              <w:t>11</w:t>
            </w:r>
          </w:p>
        </w:tc>
        <w:tc>
          <w:tcPr>
            <w:tcW w:w="535" w:type="dxa"/>
          </w:tcPr>
          <w:p w14:paraId="1FF183E6" w14:textId="77777777" w:rsidR="00794CE7" w:rsidRDefault="00794CE7" w:rsidP="00527127">
            <w:pPr>
              <w:spacing w:line="360" w:lineRule="auto"/>
              <w:jc w:val="center"/>
              <w:textAlignment w:val="center"/>
              <w:rPr>
                <w:color w:val="000000"/>
                <w:szCs w:val="21"/>
              </w:rPr>
            </w:pPr>
            <w:r>
              <w:rPr>
                <w:rFonts w:hint="eastAsia"/>
                <w:color w:val="000000"/>
                <w:szCs w:val="21"/>
              </w:rPr>
              <w:t>12</w:t>
            </w:r>
          </w:p>
        </w:tc>
        <w:tc>
          <w:tcPr>
            <w:tcW w:w="535" w:type="dxa"/>
          </w:tcPr>
          <w:p w14:paraId="0F5DE1A7" w14:textId="77777777" w:rsidR="00794CE7" w:rsidRDefault="00794CE7" w:rsidP="00527127">
            <w:pPr>
              <w:spacing w:line="360" w:lineRule="auto"/>
              <w:jc w:val="center"/>
              <w:textAlignment w:val="center"/>
              <w:rPr>
                <w:color w:val="000000"/>
                <w:szCs w:val="21"/>
              </w:rPr>
            </w:pPr>
            <w:r>
              <w:rPr>
                <w:rFonts w:hint="eastAsia"/>
                <w:color w:val="000000"/>
                <w:szCs w:val="21"/>
              </w:rPr>
              <w:t>13</w:t>
            </w:r>
          </w:p>
        </w:tc>
        <w:tc>
          <w:tcPr>
            <w:tcW w:w="508" w:type="dxa"/>
          </w:tcPr>
          <w:p w14:paraId="1FA68801" w14:textId="77777777" w:rsidR="00794CE7" w:rsidRDefault="00794CE7" w:rsidP="00527127">
            <w:pPr>
              <w:spacing w:line="360" w:lineRule="auto"/>
              <w:jc w:val="center"/>
              <w:textAlignment w:val="center"/>
              <w:rPr>
                <w:color w:val="000000"/>
                <w:szCs w:val="21"/>
              </w:rPr>
            </w:pPr>
            <w:r>
              <w:rPr>
                <w:rFonts w:hint="eastAsia"/>
                <w:color w:val="000000"/>
                <w:szCs w:val="21"/>
              </w:rPr>
              <w:t>14</w:t>
            </w:r>
          </w:p>
        </w:tc>
        <w:tc>
          <w:tcPr>
            <w:tcW w:w="494" w:type="dxa"/>
          </w:tcPr>
          <w:p w14:paraId="52BC5B04" w14:textId="77777777" w:rsidR="00794CE7" w:rsidRDefault="00794CE7" w:rsidP="00527127">
            <w:pPr>
              <w:spacing w:line="360" w:lineRule="auto"/>
              <w:jc w:val="center"/>
              <w:textAlignment w:val="center"/>
              <w:rPr>
                <w:color w:val="000000"/>
                <w:szCs w:val="21"/>
              </w:rPr>
            </w:pPr>
            <w:r>
              <w:rPr>
                <w:rFonts w:hint="eastAsia"/>
                <w:color w:val="000000"/>
                <w:szCs w:val="21"/>
              </w:rPr>
              <w:t>15</w:t>
            </w:r>
          </w:p>
        </w:tc>
      </w:tr>
      <w:tr w:rsidR="00794CE7" w14:paraId="330C370B" w14:textId="77777777" w:rsidTr="00527127">
        <w:trPr>
          <w:trHeight w:val="462"/>
          <w:jc w:val="center"/>
        </w:trPr>
        <w:tc>
          <w:tcPr>
            <w:tcW w:w="854" w:type="dxa"/>
          </w:tcPr>
          <w:p w14:paraId="5713F4F2" w14:textId="77777777" w:rsidR="00794CE7" w:rsidRDefault="00794CE7" w:rsidP="00527127">
            <w:pPr>
              <w:spacing w:line="360" w:lineRule="auto"/>
              <w:jc w:val="center"/>
              <w:textAlignment w:val="center"/>
              <w:rPr>
                <w:color w:val="000000"/>
                <w:szCs w:val="21"/>
              </w:rPr>
            </w:pPr>
            <w:r>
              <w:rPr>
                <w:rFonts w:hint="eastAsia"/>
                <w:color w:val="000000"/>
                <w:szCs w:val="21"/>
              </w:rPr>
              <w:t>答案</w:t>
            </w:r>
          </w:p>
        </w:tc>
        <w:tc>
          <w:tcPr>
            <w:tcW w:w="512" w:type="dxa"/>
          </w:tcPr>
          <w:p w14:paraId="33A8C0EE" w14:textId="77777777" w:rsidR="00794CE7" w:rsidRPr="00294A3C" w:rsidRDefault="00794CE7" w:rsidP="00527127">
            <w:pPr>
              <w:spacing w:line="360" w:lineRule="auto"/>
              <w:jc w:val="center"/>
            </w:pPr>
            <w:r>
              <w:rPr>
                <w:rFonts w:hint="eastAsia"/>
              </w:rPr>
              <w:t>D</w:t>
            </w:r>
          </w:p>
        </w:tc>
        <w:tc>
          <w:tcPr>
            <w:tcW w:w="515" w:type="dxa"/>
          </w:tcPr>
          <w:p w14:paraId="6BFE3C35" w14:textId="77777777" w:rsidR="00794CE7" w:rsidRPr="00294A3C" w:rsidRDefault="00794CE7" w:rsidP="00527127">
            <w:pPr>
              <w:spacing w:line="360" w:lineRule="auto"/>
              <w:jc w:val="center"/>
            </w:pPr>
            <w:r>
              <w:rPr>
                <w:rFonts w:hint="eastAsia"/>
              </w:rPr>
              <w:t>B</w:t>
            </w:r>
          </w:p>
        </w:tc>
        <w:tc>
          <w:tcPr>
            <w:tcW w:w="513" w:type="dxa"/>
          </w:tcPr>
          <w:p w14:paraId="13589D9D" w14:textId="77777777" w:rsidR="00794CE7" w:rsidRPr="00294A3C" w:rsidRDefault="00794CE7" w:rsidP="00527127">
            <w:pPr>
              <w:spacing w:line="360" w:lineRule="auto"/>
              <w:jc w:val="center"/>
            </w:pPr>
            <w:r>
              <w:rPr>
                <w:rFonts w:hint="eastAsia"/>
              </w:rPr>
              <w:t>A</w:t>
            </w:r>
          </w:p>
        </w:tc>
        <w:tc>
          <w:tcPr>
            <w:tcW w:w="514" w:type="dxa"/>
          </w:tcPr>
          <w:p w14:paraId="49A35A4A" w14:textId="77777777" w:rsidR="00794CE7" w:rsidRPr="00294A3C" w:rsidRDefault="00794CE7" w:rsidP="00527127">
            <w:pPr>
              <w:spacing w:line="360" w:lineRule="auto"/>
              <w:jc w:val="center"/>
            </w:pPr>
            <w:r>
              <w:rPr>
                <w:rFonts w:hint="eastAsia"/>
              </w:rPr>
              <w:t>C</w:t>
            </w:r>
          </w:p>
        </w:tc>
        <w:tc>
          <w:tcPr>
            <w:tcW w:w="514" w:type="dxa"/>
          </w:tcPr>
          <w:p w14:paraId="1ACBA2F3" w14:textId="77777777" w:rsidR="00794CE7" w:rsidRPr="00294A3C" w:rsidRDefault="00794CE7" w:rsidP="00527127">
            <w:pPr>
              <w:spacing w:line="360" w:lineRule="auto"/>
              <w:jc w:val="center"/>
            </w:pPr>
            <w:r>
              <w:rPr>
                <w:rFonts w:hint="eastAsia"/>
              </w:rPr>
              <w:t>D</w:t>
            </w:r>
          </w:p>
        </w:tc>
        <w:tc>
          <w:tcPr>
            <w:tcW w:w="512" w:type="dxa"/>
          </w:tcPr>
          <w:p w14:paraId="1137047E" w14:textId="77777777" w:rsidR="00794CE7" w:rsidRPr="00294A3C" w:rsidRDefault="00794CE7" w:rsidP="00527127">
            <w:pPr>
              <w:spacing w:line="360" w:lineRule="auto"/>
              <w:jc w:val="center"/>
            </w:pPr>
            <w:r>
              <w:rPr>
                <w:rFonts w:hint="eastAsia"/>
              </w:rPr>
              <w:t>A</w:t>
            </w:r>
          </w:p>
        </w:tc>
        <w:tc>
          <w:tcPr>
            <w:tcW w:w="510" w:type="dxa"/>
          </w:tcPr>
          <w:p w14:paraId="06B422CE" w14:textId="77777777" w:rsidR="00794CE7" w:rsidRPr="00294A3C" w:rsidRDefault="00794CE7" w:rsidP="00527127">
            <w:pPr>
              <w:spacing w:line="360" w:lineRule="auto"/>
              <w:jc w:val="center"/>
            </w:pPr>
            <w:r>
              <w:rPr>
                <w:rFonts w:hint="eastAsia"/>
              </w:rPr>
              <w:t>A</w:t>
            </w:r>
          </w:p>
        </w:tc>
        <w:tc>
          <w:tcPr>
            <w:tcW w:w="512" w:type="dxa"/>
          </w:tcPr>
          <w:p w14:paraId="47A7E1D2" w14:textId="77777777" w:rsidR="00794CE7" w:rsidRPr="00294A3C" w:rsidRDefault="00794CE7" w:rsidP="00527127">
            <w:pPr>
              <w:spacing w:line="360" w:lineRule="auto"/>
              <w:jc w:val="center"/>
            </w:pPr>
            <w:r>
              <w:rPr>
                <w:rFonts w:hint="eastAsia"/>
              </w:rPr>
              <w:t>B</w:t>
            </w:r>
          </w:p>
        </w:tc>
        <w:tc>
          <w:tcPr>
            <w:tcW w:w="510" w:type="dxa"/>
          </w:tcPr>
          <w:p w14:paraId="0E8F1CD8" w14:textId="77777777" w:rsidR="00794CE7" w:rsidRPr="00294A3C" w:rsidRDefault="00794CE7" w:rsidP="00527127">
            <w:pPr>
              <w:spacing w:line="360" w:lineRule="auto"/>
              <w:jc w:val="center"/>
            </w:pPr>
            <w:r>
              <w:rPr>
                <w:rFonts w:hint="eastAsia"/>
              </w:rPr>
              <w:t>C</w:t>
            </w:r>
          </w:p>
        </w:tc>
        <w:tc>
          <w:tcPr>
            <w:tcW w:w="535" w:type="dxa"/>
          </w:tcPr>
          <w:p w14:paraId="23523EFF" w14:textId="77777777" w:rsidR="00794CE7" w:rsidRPr="00294A3C" w:rsidRDefault="00794CE7" w:rsidP="00527127">
            <w:pPr>
              <w:spacing w:line="360" w:lineRule="auto"/>
              <w:jc w:val="center"/>
            </w:pPr>
            <w:r>
              <w:rPr>
                <w:rFonts w:hint="eastAsia"/>
              </w:rPr>
              <w:t>C</w:t>
            </w:r>
          </w:p>
        </w:tc>
        <w:tc>
          <w:tcPr>
            <w:tcW w:w="533" w:type="dxa"/>
          </w:tcPr>
          <w:p w14:paraId="25477CC7" w14:textId="77777777" w:rsidR="00794CE7" w:rsidRPr="00294A3C" w:rsidRDefault="00794CE7" w:rsidP="00527127">
            <w:pPr>
              <w:spacing w:line="360" w:lineRule="auto"/>
              <w:jc w:val="center"/>
            </w:pPr>
            <w:r>
              <w:rPr>
                <w:rFonts w:hint="eastAsia"/>
              </w:rPr>
              <w:t>B</w:t>
            </w:r>
          </w:p>
        </w:tc>
        <w:tc>
          <w:tcPr>
            <w:tcW w:w="535" w:type="dxa"/>
          </w:tcPr>
          <w:p w14:paraId="428AA45A" w14:textId="77777777" w:rsidR="00794CE7" w:rsidRPr="00294A3C" w:rsidRDefault="00794CE7" w:rsidP="00527127">
            <w:pPr>
              <w:spacing w:line="360" w:lineRule="auto"/>
              <w:jc w:val="center"/>
            </w:pPr>
            <w:r>
              <w:rPr>
                <w:rFonts w:hint="eastAsia"/>
              </w:rPr>
              <w:t>A</w:t>
            </w:r>
          </w:p>
        </w:tc>
        <w:tc>
          <w:tcPr>
            <w:tcW w:w="535" w:type="dxa"/>
          </w:tcPr>
          <w:p w14:paraId="5BCFE42A" w14:textId="77777777" w:rsidR="00794CE7" w:rsidRPr="00294A3C" w:rsidRDefault="00794CE7" w:rsidP="00527127">
            <w:pPr>
              <w:spacing w:line="360" w:lineRule="auto"/>
              <w:jc w:val="center"/>
            </w:pPr>
            <w:r>
              <w:rPr>
                <w:rFonts w:hint="eastAsia"/>
              </w:rPr>
              <w:t>D</w:t>
            </w:r>
          </w:p>
        </w:tc>
        <w:tc>
          <w:tcPr>
            <w:tcW w:w="508" w:type="dxa"/>
          </w:tcPr>
          <w:p w14:paraId="5171066F" w14:textId="77777777" w:rsidR="00794CE7" w:rsidRPr="00294A3C" w:rsidRDefault="00794CE7" w:rsidP="00527127">
            <w:pPr>
              <w:spacing w:line="360" w:lineRule="auto"/>
              <w:jc w:val="center"/>
            </w:pPr>
            <w:r>
              <w:rPr>
                <w:rFonts w:hint="eastAsia"/>
              </w:rPr>
              <w:t>D</w:t>
            </w:r>
          </w:p>
        </w:tc>
        <w:tc>
          <w:tcPr>
            <w:tcW w:w="494" w:type="dxa"/>
          </w:tcPr>
          <w:p w14:paraId="7810AEBB" w14:textId="77777777" w:rsidR="00794CE7" w:rsidRPr="00294A3C" w:rsidRDefault="00794CE7" w:rsidP="00527127">
            <w:pPr>
              <w:spacing w:line="360" w:lineRule="auto"/>
              <w:jc w:val="center"/>
            </w:pPr>
            <w:r>
              <w:rPr>
                <w:rFonts w:hint="eastAsia"/>
              </w:rPr>
              <w:t>C</w:t>
            </w:r>
          </w:p>
        </w:tc>
      </w:tr>
    </w:tbl>
    <w:p w14:paraId="76A86541" w14:textId="77777777" w:rsidR="00794CE7" w:rsidRDefault="00794CE7" w:rsidP="00794CE7">
      <w:pPr>
        <w:spacing w:line="360" w:lineRule="auto"/>
        <w:ind w:left="525" w:hangingChars="250" w:hanging="525"/>
        <w:textAlignment w:val="center"/>
        <w:rPr>
          <w:szCs w:val="21"/>
        </w:rPr>
      </w:pPr>
    </w:p>
    <w:p w14:paraId="35415AA9" w14:textId="77777777" w:rsidR="00794CE7" w:rsidRPr="00FD1958" w:rsidRDefault="00794CE7" w:rsidP="00794CE7">
      <w:pPr>
        <w:spacing w:line="360" w:lineRule="auto"/>
        <w:ind w:left="470" w:hangingChars="195" w:hanging="470"/>
        <w:rPr>
          <w:rFonts w:eastAsia="黑体"/>
          <w:b/>
          <w:sz w:val="24"/>
          <w:szCs w:val="24"/>
        </w:rPr>
      </w:pPr>
      <w:bookmarkStart w:id="2" w:name="_Hlk53344833"/>
      <w:r w:rsidRPr="00FD1958">
        <w:rPr>
          <w:rFonts w:eastAsia="黑体" w:hAnsi="黑体"/>
          <w:b/>
          <w:sz w:val="24"/>
          <w:szCs w:val="24"/>
        </w:rPr>
        <w:t>二、非选择题</w:t>
      </w:r>
      <w:r>
        <w:rPr>
          <w:rFonts w:eastAsia="黑体" w:hAnsi="黑体" w:hint="eastAsia"/>
          <w:b/>
          <w:sz w:val="24"/>
          <w:szCs w:val="24"/>
        </w:rPr>
        <w:t>：</w:t>
      </w:r>
      <w:r w:rsidRPr="00FD1958">
        <w:rPr>
          <w:rFonts w:eastAsia="黑体" w:hAnsi="黑体"/>
          <w:b/>
          <w:sz w:val="24"/>
          <w:szCs w:val="24"/>
        </w:rPr>
        <w:t>本题共</w:t>
      </w:r>
      <w:r w:rsidRPr="00FD1958">
        <w:rPr>
          <w:rFonts w:eastAsia="黑体"/>
          <w:b/>
          <w:sz w:val="24"/>
          <w:szCs w:val="24"/>
        </w:rPr>
        <w:t>4</w:t>
      </w:r>
      <w:r w:rsidRPr="00FD1958">
        <w:rPr>
          <w:rFonts w:eastAsia="黑体" w:hAnsi="黑体"/>
          <w:b/>
          <w:sz w:val="24"/>
          <w:szCs w:val="24"/>
        </w:rPr>
        <w:t>小题，共</w:t>
      </w:r>
      <w:r w:rsidRPr="00FD1958">
        <w:rPr>
          <w:rFonts w:eastAsia="黑体"/>
          <w:b/>
          <w:sz w:val="24"/>
          <w:szCs w:val="24"/>
        </w:rPr>
        <w:t>55</w:t>
      </w:r>
      <w:r w:rsidRPr="00FD1958">
        <w:rPr>
          <w:rFonts w:eastAsia="黑体" w:hAnsi="黑体"/>
          <w:b/>
          <w:sz w:val="24"/>
          <w:szCs w:val="24"/>
        </w:rPr>
        <w:t>分。</w:t>
      </w:r>
    </w:p>
    <w:p w14:paraId="273FDC8A" w14:textId="77777777" w:rsidR="00794CE7" w:rsidRPr="00426BE0" w:rsidRDefault="00794CE7" w:rsidP="00794CE7">
      <w:pPr>
        <w:spacing w:line="360" w:lineRule="auto"/>
      </w:pPr>
      <w:r w:rsidRPr="00426BE0">
        <w:t>16</w:t>
      </w:r>
      <w:r>
        <w:t>．</w:t>
      </w:r>
      <w:r w:rsidRPr="00426BE0">
        <w:rPr>
          <w:rFonts w:hint="eastAsia"/>
        </w:rPr>
        <w:t>（</w:t>
      </w:r>
      <w:r w:rsidRPr="00426BE0">
        <w:t>12</w:t>
      </w:r>
      <w:r w:rsidRPr="00426BE0">
        <w:rPr>
          <w:rFonts w:hint="eastAsia"/>
        </w:rPr>
        <w:t>分）</w:t>
      </w:r>
    </w:p>
    <w:p w14:paraId="57FC5720" w14:textId="77777777" w:rsidR="00794CE7" w:rsidRDefault="00794CE7" w:rsidP="00794CE7">
      <w:pPr>
        <w:spacing w:line="360" w:lineRule="auto"/>
        <w:ind w:leftChars="200" w:left="1260" w:hangingChars="400" w:hanging="840"/>
      </w:pPr>
      <w:r w:rsidRPr="00426BE0">
        <w:rPr>
          <w:rFonts w:hint="eastAsia"/>
        </w:rPr>
        <w:t>水平三：能够从背景、路线、影响等多角度展开说明，表述成文，语言准确，论证充分。（</w:t>
      </w:r>
      <w:r w:rsidRPr="00426BE0">
        <w:t>10—12</w:t>
      </w:r>
      <w:r w:rsidRPr="00426BE0">
        <w:rPr>
          <w:rFonts w:hint="eastAsia"/>
        </w:rPr>
        <w:t>分）</w:t>
      </w:r>
    </w:p>
    <w:p w14:paraId="06A73AEC" w14:textId="77777777" w:rsidR="00794CE7" w:rsidRDefault="00794CE7" w:rsidP="00794CE7">
      <w:pPr>
        <w:spacing w:line="360" w:lineRule="auto"/>
        <w:ind w:leftChars="200" w:left="1260" w:hangingChars="400" w:hanging="840"/>
      </w:pPr>
      <w:r w:rsidRPr="00426BE0">
        <w:rPr>
          <w:rFonts w:hint="eastAsia"/>
        </w:rPr>
        <w:t>层次一：概述南宋海上贸易的基本情况。（</w:t>
      </w:r>
      <w:r w:rsidRPr="00426BE0">
        <w:t>3</w:t>
      </w:r>
      <w:r w:rsidRPr="00426BE0">
        <w:rPr>
          <w:rFonts w:hint="eastAsia"/>
        </w:rPr>
        <w:t>分）</w:t>
      </w:r>
    </w:p>
    <w:p w14:paraId="588C3079" w14:textId="77777777" w:rsidR="00794CE7" w:rsidRDefault="00794CE7" w:rsidP="00794CE7">
      <w:pPr>
        <w:spacing w:line="360" w:lineRule="auto"/>
        <w:ind w:leftChars="200" w:left="420"/>
      </w:pPr>
      <w:r w:rsidRPr="00426BE0">
        <w:rPr>
          <w:rFonts w:hint="eastAsia"/>
        </w:rPr>
        <w:t>如，南宋时期的海上贸易空前繁荣，主要有两条线路：一是从明州、登州出发去往东方的朝鲜、日本；一是从泉州、广州等地出发经东南亚、印度到达波斯湾、非洲。层次二：分析南宋海上贸易繁荣的原因和背景。（</w:t>
      </w:r>
      <w:r w:rsidRPr="00426BE0">
        <w:t>6</w:t>
      </w:r>
      <w:r w:rsidRPr="00426BE0">
        <w:rPr>
          <w:rFonts w:hint="eastAsia"/>
        </w:rPr>
        <w:t>分）</w:t>
      </w:r>
    </w:p>
    <w:p w14:paraId="152C6967" w14:textId="77777777" w:rsidR="00794CE7" w:rsidRDefault="00794CE7" w:rsidP="00794CE7">
      <w:pPr>
        <w:spacing w:line="360" w:lineRule="auto"/>
        <w:ind w:leftChars="200" w:left="420"/>
      </w:pPr>
      <w:r w:rsidRPr="00426BE0">
        <w:rPr>
          <w:rFonts w:hint="eastAsia"/>
        </w:rPr>
        <w:t>如，农耕经济的发展，手工业技术的进步；政府实行较为宽松的商业政策；中国造船、航海技术的进步；北方少数民族政权的崛起，传统的陆路商路受阻；丝绸、瓷器等商品在国际市场上的畅销品等。</w:t>
      </w:r>
    </w:p>
    <w:p w14:paraId="63D446EB" w14:textId="77777777" w:rsidR="00794CE7" w:rsidRDefault="00794CE7" w:rsidP="00794CE7">
      <w:pPr>
        <w:spacing w:line="360" w:lineRule="auto"/>
        <w:ind w:leftChars="200" w:left="420"/>
      </w:pPr>
      <w:r w:rsidRPr="00426BE0">
        <w:rPr>
          <w:rFonts w:hint="eastAsia"/>
        </w:rPr>
        <w:t>（答出</w:t>
      </w:r>
      <w:r w:rsidRPr="00426BE0">
        <w:t>3</w:t>
      </w:r>
      <w:r w:rsidRPr="00426BE0">
        <w:rPr>
          <w:rFonts w:hint="eastAsia"/>
        </w:rPr>
        <w:t>点即可得</w:t>
      </w:r>
      <w:r w:rsidRPr="00426BE0">
        <w:t>6</w:t>
      </w:r>
      <w:r w:rsidRPr="00426BE0">
        <w:rPr>
          <w:rFonts w:hint="eastAsia"/>
        </w:rPr>
        <w:t>分，其他言之成理亦可酌情给分）层次三：概述南宋海上贸易发展产生的影响。（</w:t>
      </w:r>
      <w:r w:rsidRPr="00426BE0">
        <w:t>3</w:t>
      </w:r>
      <w:r w:rsidRPr="00426BE0">
        <w:rPr>
          <w:rFonts w:hint="eastAsia"/>
        </w:rPr>
        <w:t>分）</w:t>
      </w:r>
    </w:p>
    <w:p w14:paraId="61B18F8B" w14:textId="77777777" w:rsidR="00794CE7" w:rsidRDefault="00794CE7" w:rsidP="00794CE7">
      <w:pPr>
        <w:spacing w:line="360" w:lineRule="auto"/>
        <w:ind w:leftChars="200" w:left="420"/>
      </w:pPr>
      <w:r w:rsidRPr="00426BE0">
        <w:rPr>
          <w:rFonts w:hint="eastAsia"/>
        </w:rPr>
        <w:t>如，进一步推动了南宋商品经济和沿海城市的发展；增加了政府的财政收入；推动了造船等技术的发展；促进了中外经济、文化交流，加强了中国和周边国家的友好交流，丰富了各自物质生活和精神生活等。</w:t>
      </w:r>
    </w:p>
    <w:p w14:paraId="73DCB018" w14:textId="77777777" w:rsidR="00794CE7" w:rsidRDefault="00794CE7" w:rsidP="00794CE7">
      <w:pPr>
        <w:spacing w:line="360" w:lineRule="auto"/>
        <w:ind w:leftChars="200" w:left="420"/>
      </w:pPr>
      <w:r w:rsidRPr="00426BE0">
        <w:rPr>
          <w:rFonts w:hint="eastAsia"/>
        </w:rPr>
        <w:t>（答出</w:t>
      </w:r>
      <w:r w:rsidRPr="00426BE0">
        <w:t>2</w:t>
      </w:r>
      <w:r w:rsidRPr="00426BE0">
        <w:rPr>
          <w:rFonts w:hint="eastAsia"/>
        </w:rPr>
        <w:t>点即可得</w:t>
      </w:r>
      <w:r w:rsidRPr="00426BE0">
        <w:t>3</w:t>
      </w:r>
      <w:r w:rsidRPr="00426BE0">
        <w:rPr>
          <w:rFonts w:hint="eastAsia"/>
        </w:rPr>
        <w:t>分，其他言之成理亦可酌情给分）</w:t>
      </w:r>
    </w:p>
    <w:p w14:paraId="745C786F" w14:textId="77777777" w:rsidR="00794CE7" w:rsidRDefault="00794CE7" w:rsidP="00794CE7">
      <w:pPr>
        <w:spacing w:line="360" w:lineRule="auto"/>
        <w:ind w:leftChars="200" w:left="1260" w:hangingChars="400" w:hanging="840"/>
      </w:pPr>
      <w:r w:rsidRPr="00426BE0">
        <w:rPr>
          <w:rFonts w:hint="eastAsia"/>
        </w:rPr>
        <w:t>水平二：能够多角度展开说明，语言较为准确，表述基本成文，论证较为充分。（</w:t>
      </w:r>
      <w:r w:rsidRPr="00426BE0">
        <w:t>4</w:t>
      </w:r>
      <w:r>
        <w:rPr>
          <w:rFonts w:hint="eastAsia"/>
        </w:rPr>
        <w:t>—</w:t>
      </w:r>
      <w:r w:rsidRPr="00426BE0">
        <w:t>9</w:t>
      </w:r>
      <w:r w:rsidRPr="00426BE0">
        <w:rPr>
          <w:rFonts w:hint="eastAsia"/>
        </w:rPr>
        <w:t>分）</w:t>
      </w:r>
    </w:p>
    <w:p w14:paraId="1A8533EF" w14:textId="77777777" w:rsidR="00794CE7" w:rsidRPr="00426BE0" w:rsidRDefault="00794CE7" w:rsidP="00794CE7">
      <w:pPr>
        <w:spacing w:line="360" w:lineRule="auto"/>
        <w:ind w:leftChars="200" w:left="1260" w:hangingChars="400" w:hanging="840"/>
      </w:pPr>
      <w:r w:rsidRPr="00426BE0">
        <w:rPr>
          <w:rFonts w:hint="eastAsia"/>
        </w:rPr>
        <w:t>水平一：仅能从某一个角度加以说明，语言不够准确，表述不够演进，论证不够充分。（</w:t>
      </w:r>
      <w:r w:rsidRPr="00426BE0">
        <w:t>1</w:t>
      </w:r>
      <w:r>
        <w:rPr>
          <w:rFonts w:hint="eastAsia"/>
        </w:rPr>
        <w:t>—</w:t>
      </w:r>
      <w:r w:rsidRPr="00426BE0">
        <w:t>3</w:t>
      </w:r>
      <w:r w:rsidRPr="00426BE0">
        <w:rPr>
          <w:rFonts w:hint="eastAsia"/>
        </w:rPr>
        <w:t>分）备注：表述不成文，整体扣</w:t>
      </w:r>
      <w:r w:rsidRPr="00426BE0">
        <w:t>2</w:t>
      </w:r>
      <w:r w:rsidRPr="00426BE0">
        <w:rPr>
          <w:rFonts w:hint="eastAsia"/>
        </w:rPr>
        <w:t>分。</w:t>
      </w:r>
    </w:p>
    <w:p w14:paraId="03262A2D" w14:textId="77777777" w:rsidR="00794CE7" w:rsidRDefault="00794CE7" w:rsidP="00794CE7">
      <w:pPr>
        <w:spacing w:line="360" w:lineRule="auto"/>
      </w:pPr>
    </w:p>
    <w:p w14:paraId="6A2CA55C" w14:textId="77777777" w:rsidR="00794CE7" w:rsidRPr="00426BE0" w:rsidRDefault="00794CE7" w:rsidP="00794CE7">
      <w:pPr>
        <w:spacing w:line="360" w:lineRule="auto"/>
      </w:pPr>
      <w:r w:rsidRPr="00426BE0">
        <w:t>17</w:t>
      </w:r>
      <w:r>
        <w:t>．</w:t>
      </w:r>
      <w:r w:rsidRPr="00426BE0">
        <w:rPr>
          <w:rFonts w:hint="eastAsia"/>
        </w:rPr>
        <w:t>（</w:t>
      </w:r>
      <w:r w:rsidRPr="00426BE0">
        <w:t>12</w:t>
      </w:r>
      <w:r w:rsidRPr="00426BE0">
        <w:rPr>
          <w:rFonts w:hint="eastAsia"/>
        </w:rPr>
        <w:t>分）</w:t>
      </w:r>
    </w:p>
    <w:p w14:paraId="4DD0B049" w14:textId="77777777" w:rsidR="00794CE7" w:rsidRDefault="00794CE7" w:rsidP="00794CE7">
      <w:pPr>
        <w:spacing w:line="360" w:lineRule="auto"/>
        <w:ind w:leftChars="200" w:left="1050" w:hangingChars="300" w:hanging="630"/>
      </w:pPr>
      <w:r w:rsidRPr="00426BE0">
        <w:rPr>
          <w:rFonts w:hint="eastAsia"/>
        </w:rPr>
        <w:t>图</w:t>
      </w:r>
      <w:r w:rsidRPr="00426BE0">
        <w:t>3</w:t>
      </w:r>
      <w:r w:rsidRPr="00426BE0">
        <w:rPr>
          <w:rFonts w:hint="eastAsia"/>
        </w:rPr>
        <w:t>：苏格拉底的死刑判决由民众法庭投票产生，体现了当时雅典民主的运作方式；但苏格拉底的最终定罪和处死，折射着雅典民主运作的粗糙、随意，带有极端民主化的倾向，说明程序正义不一定带来结果正义。（</w:t>
      </w:r>
      <w:r w:rsidRPr="00426BE0">
        <w:t>4</w:t>
      </w:r>
      <w:r w:rsidRPr="00426BE0">
        <w:rPr>
          <w:rFonts w:hint="eastAsia"/>
        </w:rPr>
        <w:t>分，答案包含两个层面：肯定雅典政治的民主成分；指出雅典民主存在的弊端）</w:t>
      </w:r>
    </w:p>
    <w:p w14:paraId="5A07C6A5" w14:textId="77777777" w:rsidR="00794CE7" w:rsidRDefault="00794CE7" w:rsidP="00794CE7">
      <w:pPr>
        <w:spacing w:line="360" w:lineRule="auto"/>
        <w:ind w:leftChars="200" w:left="1050" w:hangingChars="300" w:hanging="630"/>
      </w:pPr>
      <w:r w:rsidRPr="00426BE0">
        <w:rPr>
          <w:rFonts w:hint="eastAsia"/>
        </w:rPr>
        <w:t>图</w:t>
      </w:r>
      <w:r w:rsidRPr="00426BE0">
        <w:t>4</w:t>
      </w:r>
      <w:r w:rsidRPr="00426BE0">
        <w:rPr>
          <w:rFonts w:hint="eastAsia"/>
        </w:rPr>
        <w:t>：唐玄宗封禅泰山，体现了中国古代统治者具有的“君权神授”“敬天保民”的思想。通过“封禅”既可以证明封建统治的有效性，起到巩固统治的作用，又可以向社会宣示皇帝推行仁政的决心和理念，起到凝聚人</w:t>
      </w:r>
      <w:r w:rsidRPr="00426BE0">
        <w:rPr>
          <w:rFonts w:hint="eastAsia"/>
        </w:rPr>
        <w:lastRenderedPageBreak/>
        <w:t>心、教化社会的作用，同时也有炫耀政绩，彰显君主威仪的目的。（</w:t>
      </w:r>
      <w:r w:rsidRPr="00426BE0">
        <w:t>4</w:t>
      </w:r>
      <w:r w:rsidRPr="00426BE0">
        <w:rPr>
          <w:rFonts w:hint="eastAsia"/>
        </w:rPr>
        <w:t>分，从体现统治思想、维护统治、宣示教化等方面作答，任意两个角度即可得</w:t>
      </w:r>
      <w:r w:rsidRPr="00426BE0">
        <w:t>4</w:t>
      </w:r>
      <w:r w:rsidRPr="00426BE0">
        <w:rPr>
          <w:rFonts w:hint="eastAsia"/>
        </w:rPr>
        <w:t>分，其他言之成理，亦可酌情得分）</w:t>
      </w:r>
    </w:p>
    <w:p w14:paraId="775C97E2" w14:textId="77777777" w:rsidR="00794CE7" w:rsidRPr="00426BE0" w:rsidRDefault="00794CE7" w:rsidP="00794CE7">
      <w:pPr>
        <w:spacing w:line="360" w:lineRule="auto"/>
        <w:ind w:leftChars="200" w:left="1050" w:hangingChars="300" w:hanging="630"/>
      </w:pPr>
      <w:r w:rsidRPr="00426BE0">
        <w:rPr>
          <w:rFonts w:hint="eastAsia"/>
        </w:rPr>
        <w:t>图</w:t>
      </w:r>
      <w:r w:rsidRPr="00426BE0">
        <w:t>5</w:t>
      </w:r>
      <w:r w:rsidRPr="00426BE0">
        <w:rPr>
          <w:rFonts w:hint="eastAsia"/>
        </w:rPr>
        <w:t>：第一届全国人民代表大会的召开，昭示着中华人民共和国的最高权力属于人民，奠定了新中国各项政治建设的基础，规范了政府与人民的服务与被服务关系。人民代表大会制度成为中国的根本政治制度。（</w:t>
      </w:r>
      <w:r w:rsidRPr="00426BE0">
        <w:t>4</w:t>
      </w:r>
      <w:r w:rsidRPr="00426BE0">
        <w:rPr>
          <w:rFonts w:hint="eastAsia"/>
        </w:rPr>
        <w:t>分，从人民代表大会制度的地位和影响两个角度作答）</w:t>
      </w:r>
    </w:p>
    <w:p w14:paraId="363BA12E" w14:textId="77777777" w:rsidR="00794CE7" w:rsidRDefault="00794CE7" w:rsidP="00794CE7">
      <w:pPr>
        <w:spacing w:line="360" w:lineRule="auto"/>
      </w:pPr>
    </w:p>
    <w:p w14:paraId="28A320BA" w14:textId="77777777" w:rsidR="00794CE7" w:rsidRPr="00426BE0" w:rsidRDefault="00794CE7" w:rsidP="00794CE7">
      <w:pPr>
        <w:spacing w:line="360" w:lineRule="auto"/>
      </w:pPr>
      <w:r w:rsidRPr="00426BE0">
        <w:t>18</w:t>
      </w:r>
      <w:r>
        <w:t>．</w:t>
      </w:r>
      <w:r w:rsidRPr="00426BE0">
        <w:rPr>
          <w:rFonts w:hint="eastAsia"/>
        </w:rPr>
        <w:t>（</w:t>
      </w:r>
      <w:r w:rsidRPr="00426BE0">
        <w:t>12</w:t>
      </w:r>
      <w:r w:rsidRPr="00426BE0">
        <w:rPr>
          <w:rFonts w:hint="eastAsia"/>
        </w:rPr>
        <w:t>分）</w:t>
      </w:r>
    </w:p>
    <w:p w14:paraId="152B5032" w14:textId="77777777" w:rsidR="00794CE7" w:rsidRDefault="00794CE7" w:rsidP="00794CE7">
      <w:pPr>
        <w:spacing w:line="360" w:lineRule="auto"/>
        <w:ind w:leftChars="200" w:left="1260" w:hangingChars="400" w:hanging="840"/>
      </w:pPr>
      <w:r w:rsidRPr="00426BE0">
        <w:rPr>
          <w:rFonts w:hint="eastAsia"/>
        </w:rPr>
        <w:t>水平三：能够结合材料得出全面、概括的历史信息，且信息提炼明确、合理，并能从多个层次进行评述，表述准确，论证充分。（</w:t>
      </w:r>
      <w:r w:rsidRPr="00426BE0">
        <w:t>10—12</w:t>
      </w:r>
      <w:r w:rsidRPr="00426BE0">
        <w:rPr>
          <w:rFonts w:hint="eastAsia"/>
        </w:rPr>
        <w:t>分）</w:t>
      </w:r>
    </w:p>
    <w:p w14:paraId="39B052B9" w14:textId="77777777" w:rsidR="00794CE7" w:rsidRDefault="00794CE7" w:rsidP="00794CE7">
      <w:pPr>
        <w:spacing w:line="360" w:lineRule="auto"/>
        <w:ind w:leftChars="200" w:left="1260" w:hangingChars="400" w:hanging="840"/>
      </w:pPr>
      <w:r w:rsidRPr="00426BE0">
        <w:rPr>
          <w:rFonts w:hint="eastAsia"/>
        </w:rPr>
        <w:t>层次</w:t>
      </w:r>
      <w:r w:rsidRPr="00426BE0">
        <w:t>1</w:t>
      </w:r>
      <w:r w:rsidRPr="00426BE0">
        <w:rPr>
          <w:rFonts w:hint="eastAsia"/>
        </w:rPr>
        <w:t>：主旨明确、合理，涵盖材料核心信息（</w:t>
      </w:r>
      <w:r w:rsidRPr="00426BE0">
        <w:t>2</w:t>
      </w:r>
      <w:r w:rsidRPr="00426BE0">
        <w:rPr>
          <w:rFonts w:hint="eastAsia"/>
        </w:rPr>
        <w:t>分）。</w:t>
      </w:r>
    </w:p>
    <w:p w14:paraId="3C6264C4" w14:textId="77777777" w:rsidR="00794CE7" w:rsidRDefault="00794CE7" w:rsidP="00794CE7">
      <w:pPr>
        <w:spacing w:line="360" w:lineRule="auto"/>
        <w:ind w:leftChars="216" w:left="454"/>
      </w:pPr>
      <w:r w:rsidRPr="00426BE0">
        <w:rPr>
          <w:rFonts w:hint="eastAsia"/>
        </w:rPr>
        <w:t>如，</w:t>
      </w:r>
      <w:r w:rsidRPr="00426BE0">
        <w:t>1937</w:t>
      </w:r>
      <w:r w:rsidRPr="00426BE0">
        <w:rPr>
          <w:rFonts w:hint="eastAsia"/>
        </w:rPr>
        <w:t>年国共两党联合祭祖是在中日民族矛盾成为主要矛盾的背景下，国共两党结束对抗走向合作的重要表现。（</w:t>
      </w:r>
      <w:r w:rsidRPr="00426BE0">
        <w:t>2</w:t>
      </w:r>
      <w:r w:rsidRPr="00426BE0">
        <w:rPr>
          <w:rFonts w:hint="eastAsia"/>
        </w:rPr>
        <w:t>分）</w:t>
      </w:r>
    </w:p>
    <w:p w14:paraId="25C079B6" w14:textId="77777777" w:rsidR="00794CE7" w:rsidRDefault="00794CE7" w:rsidP="00794CE7">
      <w:pPr>
        <w:spacing w:line="360" w:lineRule="auto"/>
        <w:ind w:leftChars="200" w:left="1260" w:hangingChars="400" w:hanging="840"/>
      </w:pPr>
      <w:r w:rsidRPr="00426BE0">
        <w:rPr>
          <w:rFonts w:hint="eastAsia"/>
        </w:rPr>
        <w:t>层次</w:t>
      </w:r>
      <w:r w:rsidRPr="00426BE0">
        <w:t>2</w:t>
      </w:r>
      <w:r w:rsidRPr="00426BE0">
        <w:rPr>
          <w:rFonts w:hint="eastAsia"/>
        </w:rPr>
        <w:t>：从背景、原因、影响等多个角度对材料主旨进行阐述，表述成文，论证充分，思路清晰，逻辑严密（</w:t>
      </w:r>
      <w:r w:rsidRPr="00426BE0">
        <w:t>8</w:t>
      </w:r>
      <w:r w:rsidRPr="00426BE0">
        <w:rPr>
          <w:rFonts w:hint="eastAsia"/>
        </w:rPr>
        <w:t>分）。</w:t>
      </w:r>
    </w:p>
    <w:p w14:paraId="640A1208" w14:textId="77777777" w:rsidR="00794CE7" w:rsidRDefault="00794CE7" w:rsidP="00794CE7">
      <w:pPr>
        <w:spacing w:line="360" w:lineRule="auto"/>
        <w:ind w:leftChars="200" w:left="420"/>
      </w:pPr>
      <w:r w:rsidRPr="00426BE0">
        <w:rPr>
          <w:rFonts w:hint="eastAsia"/>
        </w:rPr>
        <w:t>如，</w:t>
      </w:r>
      <w:r w:rsidRPr="00426BE0">
        <w:t>1931</w:t>
      </w:r>
      <w:r w:rsidRPr="00426BE0">
        <w:rPr>
          <w:rFonts w:hint="eastAsia"/>
        </w:rPr>
        <w:t>年“九一八事变”以来，日本侵华步步紧逼，扶植伪满洲国，发动了一·二八事变、华北事变，中日民族矛盾逐渐成为中国社会的主要矛盾。停止内战、一致抗日成为全国人民共同的愿望。</w:t>
      </w:r>
      <w:r w:rsidRPr="00426BE0">
        <w:t>1936</w:t>
      </w:r>
      <w:r w:rsidRPr="00426BE0">
        <w:rPr>
          <w:rFonts w:hint="eastAsia"/>
        </w:rPr>
        <w:t>年底西安事变的和平解决标志着抗日民族统一战线的初步建立。（</w:t>
      </w:r>
      <w:r w:rsidRPr="00426BE0">
        <w:t>4</w:t>
      </w:r>
      <w:r w:rsidRPr="00426BE0">
        <w:rPr>
          <w:rFonts w:hint="eastAsia"/>
        </w:rPr>
        <w:t>分）</w:t>
      </w:r>
    </w:p>
    <w:p w14:paraId="7162B1B7" w14:textId="77777777" w:rsidR="00794CE7" w:rsidRDefault="00794CE7" w:rsidP="00794CE7">
      <w:pPr>
        <w:spacing w:line="360" w:lineRule="auto"/>
        <w:ind w:leftChars="200" w:left="420"/>
      </w:pPr>
      <w:r w:rsidRPr="00426BE0">
        <w:rPr>
          <w:rFonts w:hint="eastAsia"/>
        </w:rPr>
        <w:t>在国共两党的祭文中，两党均认同黄帝是中华民族的共同祖先，均明显表达了抵御外来侵略的决心。国共联合祭祖为两党的进一步合作，为抗日民族统一战线的彻底实现，对于唤起全体中华儿女的民族意识均起到了积极的正面作用。（</w:t>
      </w:r>
      <w:r w:rsidRPr="00426BE0">
        <w:t>4</w:t>
      </w:r>
      <w:r w:rsidRPr="00426BE0">
        <w:rPr>
          <w:rFonts w:hint="eastAsia"/>
        </w:rPr>
        <w:t>分）</w:t>
      </w:r>
    </w:p>
    <w:p w14:paraId="7248C080" w14:textId="77777777" w:rsidR="00794CE7" w:rsidRPr="00426BE0" w:rsidRDefault="00794CE7" w:rsidP="00794CE7">
      <w:pPr>
        <w:spacing w:line="360" w:lineRule="auto"/>
        <w:ind w:leftChars="200" w:left="420"/>
      </w:pPr>
      <w:r w:rsidRPr="00426BE0">
        <w:rPr>
          <w:rFonts w:hint="eastAsia"/>
        </w:rPr>
        <w:t>层次</w:t>
      </w:r>
      <w:r w:rsidRPr="00426BE0">
        <w:t>3</w:t>
      </w:r>
      <w:r w:rsidRPr="00426BE0">
        <w:rPr>
          <w:rFonts w:hint="eastAsia"/>
        </w:rPr>
        <w:t>：能对材料反映的历史现象，进行适当、合理的总结升华。（</w:t>
      </w:r>
      <w:r w:rsidRPr="00426BE0">
        <w:t>2</w:t>
      </w:r>
      <w:r w:rsidRPr="00426BE0">
        <w:rPr>
          <w:rFonts w:hint="eastAsia"/>
        </w:rPr>
        <w:t>分）</w:t>
      </w:r>
    </w:p>
    <w:p w14:paraId="6C0DD4A0" w14:textId="77777777" w:rsidR="00794CE7" w:rsidRDefault="00794CE7" w:rsidP="00794CE7">
      <w:pPr>
        <w:spacing w:line="360" w:lineRule="auto"/>
        <w:ind w:leftChars="200" w:left="420"/>
      </w:pPr>
      <w:r w:rsidRPr="00426BE0">
        <w:rPr>
          <w:rFonts w:hint="eastAsia"/>
        </w:rPr>
        <w:t>如，历史证明，中华民族内部团结一心、精诚合作是战胜国内外一切敌人，走向民族复兴的法宝。（</w:t>
      </w:r>
      <w:r w:rsidRPr="00426BE0">
        <w:t>2</w:t>
      </w:r>
      <w:r w:rsidRPr="00426BE0">
        <w:rPr>
          <w:rFonts w:hint="eastAsia"/>
        </w:rPr>
        <w:t>分）</w:t>
      </w:r>
    </w:p>
    <w:p w14:paraId="69A2EE24" w14:textId="77777777" w:rsidR="00794CE7" w:rsidRDefault="00794CE7" w:rsidP="00794CE7">
      <w:pPr>
        <w:spacing w:line="360" w:lineRule="auto"/>
        <w:ind w:leftChars="200" w:left="1260" w:hangingChars="400" w:hanging="840"/>
      </w:pPr>
      <w:r w:rsidRPr="00426BE0">
        <w:rPr>
          <w:rFonts w:hint="eastAsia"/>
        </w:rPr>
        <w:t>水平二：能够结合材料从某个角度提炼历史信息。主旨较为明确、合理，史实运用比较准确，相关解释比较合理。（</w:t>
      </w:r>
      <w:r w:rsidRPr="00426BE0">
        <w:t>4-9</w:t>
      </w:r>
      <w:r w:rsidRPr="00426BE0">
        <w:rPr>
          <w:rFonts w:hint="eastAsia"/>
        </w:rPr>
        <w:t>分）</w:t>
      </w:r>
    </w:p>
    <w:p w14:paraId="2A96CA33" w14:textId="77777777" w:rsidR="00794CE7" w:rsidRPr="00426BE0" w:rsidRDefault="00794CE7" w:rsidP="00794CE7">
      <w:pPr>
        <w:spacing w:line="360" w:lineRule="auto"/>
        <w:ind w:leftChars="200" w:left="1260" w:hangingChars="400" w:hanging="840"/>
      </w:pPr>
      <w:r w:rsidRPr="00426BE0">
        <w:rPr>
          <w:rFonts w:hint="eastAsia"/>
        </w:rPr>
        <w:t>水平一：能够结合材料提炼一定的历史信息，但信息提炼不够准确，解释不尽合理。（</w:t>
      </w:r>
      <w:r w:rsidRPr="00426BE0">
        <w:t>1-3</w:t>
      </w:r>
      <w:r w:rsidRPr="00426BE0">
        <w:rPr>
          <w:rFonts w:hint="eastAsia"/>
        </w:rPr>
        <w:t>分）备注：表述不成文，整体扣</w:t>
      </w:r>
      <w:r w:rsidRPr="00426BE0">
        <w:t>2</w:t>
      </w:r>
      <w:r w:rsidRPr="00426BE0">
        <w:rPr>
          <w:rFonts w:hint="eastAsia"/>
        </w:rPr>
        <w:t>分。</w:t>
      </w:r>
    </w:p>
    <w:p w14:paraId="75D7C850" w14:textId="77777777" w:rsidR="00794CE7" w:rsidRDefault="00794CE7" w:rsidP="00794CE7">
      <w:pPr>
        <w:spacing w:line="360" w:lineRule="auto"/>
      </w:pPr>
    </w:p>
    <w:p w14:paraId="722C9155" w14:textId="77777777" w:rsidR="00794CE7" w:rsidRPr="00426BE0" w:rsidRDefault="00794CE7" w:rsidP="00794CE7">
      <w:pPr>
        <w:spacing w:line="360" w:lineRule="auto"/>
      </w:pPr>
      <w:r w:rsidRPr="00426BE0">
        <w:t>19</w:t>
      </w:r>
      <w:r>
        <w:t>．</w:t>
      </w:r>
      <w:r w:rsidRPr="00426BE0">
        <w:rPr>
          <w:rFonts w:hint="eastAsia"/>
        </w:rPr>
        <w:t>（</w:t>
      </w:r>
      <w:r w:rsidRPr="00426BE0">
        <w:t>11</w:t>
      </w:r>
      <w:r w:rsidRPr="00426BE0">
        <w:rPr>
          <w:rFonts w:hint="eastAsia"/>
        </w:rPr>
        <w:t>分）</w:t>
      </w:r>
    </w:p>
    <w:p w14:paraId="32D055DA" w14:textId="77777777" w:rsidR="00794CE7" w:rsidRDefault="00794CE7" w:rsidP="00794CE7">
      <w:pPr>
        <w:spacing w:line="360" w:lineRule="auto"/>
        <w:ind w:leftChars="150" w:left="840" w:hangingChars="250" w:hanging="525"/>
      </w:pPr>
      <w:r w:rsidRPr="00426BE0">
        <w:rPr>
          <w:rFonts w:hint="eastAsia"/>
        </w:rPr>
        <w:t>（</w:t>
      </w:r>
      <w:r w:rsidRPr="00426BE0">
        <w:t>1</w:t>
      </w:r>
      <w:r w:rsidRPr="00426BE0">
        <w:rPr>
          <w:rFonts w:hint="eastAsia"/>
        </w:rPr>
        <w:t>）“购买证”和“家庭账本”是当时人民生活状况的直接体现，属于第一手史料，具有较高的史料价值。（</w:t>
      </w:r>
      <w:r w:rsidRPr="00426BE0">
        <w:t>4</w:t>
      </w:r>
      <w:r w:rsidRPr="00426BE0">
        <w:rPr>
          <w:rFonts w:hint="eastAsia"/>
        </w:rPr>
        <w:t>分）</w:t>
      </w:r>
    </w:p>
    <w:p w14:paraId="7D7A5C4A" w14:textId="77777777" w:rsidR="00794CE7" w:rsidRDefault="00794CE7" w:rsidP="00794CE7">
      <w:pPr>
        <w:spacing w:line="360" w:lineRule="auto"/>
        <w:ind w:leftChars="150" w:left="840" w:hangingChars="250" w:hanging="525"/>
      </w:pPr>
      <w:r w:rsidRPr="00426BE0">
        <w:rPr>
          <w:rFonts w:hint="eastAsia"/>
        </w:rPr>
        <w:t>（</w:t>
      </w:r>
      <w:r w:rsidRPr="00426BE0">
        <w:t>2</w:t>
      </w:r>
      <w:r w:rsidRPr="00426BE0">
        <w:rPr>
          <w:rFonts w:hint="eastAsia"/>
        </w:rPr>
        <w:t>）</w:t>
      </w:r>
      <w:r w:rsidRPr="00426BE0">
        <w:t>20</w:t>
      </w:r>
      <w:r w:rsidRPr="00426BE0">
        <w:rPr>
          <w:rFonts w:hint="eastAsia"/>
        </w:rPr>
        <w:t>世纪</w:t>
      </w:r>
      <w:r w:rsidRPr="00426BE0">
        <w:t>70</w:t>
      </w:r>
      <w:r w:rsidRPr="00426BE0">
        <w:rPr>
          <w:rFonts w:hint="eastAsia"/>
        </w:rPr>
        <w:t>年代至改革开放前，受计划经济体制等多种因素的影响，人民生活水平整体不高，家庭收入整体偏低；（</w:t>
      </w:r>
      <w:r w:rsidRPr="00426BE0">
        <w:t>3</w:t>
      </w:r>
      <w:r w:rsidRPr="00426BE0">
        <w:rPr>
          <w:rFonts w:hint="eastAsia"/>
        </w:rPr>
        <w:t>分）</w:t>
      </w:r>
    </w:p>
    <w:p w14:paraId="5A3389C1" w14:textId="77777777" w:rsidR="00794CE7" w:rsidRPr="00426BE0" w:rsidRDefault="00794CE7" w:rsidP="00794CE7">
      <w:pPr>
        <w:spacing w:line="360" w:lineRule="auto"/>
        <w:ind w:leftChars="400" w:left="840"/>
      </w:pPr>
      <w:r w:rsidRPr="00426BE0">
        <w:rPr>
          <w:rFonts w:hint="eastAsia"/>
        </w:rPr>
        <w:t>改革开放后，随着所有制结构的变化人民的收入结构更加多样化，收入来源更加多元，虽然仍存在地区间的差别，但人民的整体生活水平和家庭收入水平均得到大幅度提升。（</w:t>
      </w:r>
      <w:r w:rsidRPr="00426BE0">
        <w:t>4</w:t>
      </w:r>
      <w:r w:rsidRPr="00426BE0">
        <w:rPr>
          <w:rFonts w:hint="eastAsia"/>
        </w:rPr>
        <w:t>分）</w:t>
      </w:r>
    </w:p>
    <w:p w14:paraId="06388928" w14:textId="77777777" w:rsidR="00794CE7" w:rsidRDefault="00794CE7" w:rsidP="00794CE7">
      <w:pPr>
        <w:spacing w:line="360" w:lineRule="auto"/>
      </w:pPr>
    </w:p>
    <w:p w14:paraId="41F2876B" w14:textId="77777777" w:rsidR="00794CE7" w:rsidRDefault="00794CE7" w:rsidP="00794CE7">
      <w:pPr>
        <w:spacing w:line="360" w:lineRule="auto"/>
      </w:pPr>
      <w:r w:rsidRPr="00426BE0">
        <w:t>20</w:t>
      </w:r>
      <w:r>
        <w:rPr>
          <w:rFonts w:hint="eastAsia"/>
        </w:rPr>
        <w:t>．</w:t>
      </w:r>
      <w:r w:rsidRPr="00426BE0">
        <w:rPr>
          <w:rFonts w:hint="eastAsia"/>
        </w:rPr>
        <w:t>（</w:t>
      </w:r>
      <w:r w:rsidRPr="00426BE0">
        <w:t>8</w:t>
      </w:r>
      <w:r w:rsidRPr="00426BE0">
        <w:rPr>
          <w:rFonts w:hint="eastAsia"/>
        </w:rPr>
        <w:t>分）</w:t>
      </w:r>
    </w:p>
    <w:p w14:paraId="1041DD14" w14:textId="77777777" w:rsidR="00794CE7" w:rsidRDefault="00794CE7" w:rsidP="00794CE7">
      <w:pPr>
        <w:spacing w:line="360" w:lineRule="auto"/>
        <w:ind w:firstLineChars="200" w:firstLine="420"/>
      </w:pPr>
      <w:r w:rsidRPr="00426BE0">
        <w:rPr>
          <w:rFonts w:hint="eastAsia"/>
        </w:rPr>
        <w:t>①重商主义；（</w:t>
      </w:r>
      <w:r w:rsidRPr="00426BE0">
        <w:t>1</w:t>
      </w:r>
      <w:r w:rsidRPr="00426BE0">
        <w:rPr>
          <w:rFonts w:hint="eastAsia"/>
        </w:rPr>
        <w:t>分）</w:t>
      </w:r>
    </w:p>
    <w:p w14:paraId="49CB0D80" w14:textId="77777777" w:rsidR="00794CE7" w:rsidRDefault="00794CE7" w:rsidP="00794CE7">
      <w:pPr>
        <w:spacing w:line="360" w:lineRule="auto"/>
        <w:ind w:firstLineChars="200" w:firstLine="420"/>
      </w:pPr>
      <w:r w:rsidRPr="00426BE0">
        <w:rPr>
          <w:rFonts w:hint="eastAsia"/>
        </w:rPr>
        <w:t>②凯恩斯主义；（</w:t>
      </w:r>
      <w:r w:rsidRPr="00426BE0">
        <w:t>1</w:t>
      </w:r>
      <w:r w:rsidRPr="00426BE0">
        <w:rPr>
          <w:rFonts w:hint="eastAsia"/>
        </w:rPr>
        <w:t>分）</w:t>
      </w:r>
    </w:p>
    <w:p w14:paraId="0DD1BB0C" w14:textId="77777777" w:rsidR="00794CE7" w:rsidRDefault="00794CE7" w:rsidP="00794CE7">
      <w:pPr>
        <w:spacing w:line="360" w:lineRule="auto"/>
        <w:ind w:leftChars="200" w:left="420"/>
      </w:pPr>
      <w:r w:rsidRPr="00426BE0">
        <w:rPr>
          <w:rFonts w:hint="eastAsia"/>
        </w:rPr>
        <w:t>③主张自由贸易，反对政府对经济的过分干预，反映了工业革命后资本主义国家利用经济、技术优势，开拓殖民地以寻求广阔原料产地和销售市场的要求。（</w:t>
      </w:r>
      <w:r w:rsidRPr="00426BE0">
        <w:t>2</w:t>
      </w:r>
      <w:r w:rsidRPr="00426BE0">
        <w:rPr>
          <w:rFonts w:hint="eastAsia"/>
        </w:rPr>
        <w:t>分）</w:t>
      </w:r>
    </w:p>
    <w:p w14:paraId="42018324" w14:textId="77777777" w:rsidR="00794CE7" w:rsidRDefault="00794CE7" w:rsidP="00794CE7">
      <w:pPr>
        <w:spacing w:line="360" w:lineRule="auto"/>
        <w:ind w:leftChars="200" w:left="420"/>
      </w:pPr>
      <w:r w:rsidRPr="00426BE0">
        <w:rPr>
          <w:rFonts w:hint="eastAsia"/>
        </w:rPr>
        <w:t>④主张国家干预经济生活，反映了在自由放任政策破产的情况下，资本主义国家运用政权的力量来应对经济危机、适应社会发展的需要。（</w:t>
      </w:r>
      <w:r w:rsidRPr="00426BE0">
        <w:t>2</w:t>
      </w:r>
      <w:r w:rsidRPr="00426BE0">
        <w:rPr>
          <w:rFonts w:hint="eastAsia"/>
        </w:rPr>
        <w:t>分）</w:t>
      </w:r>
    </w:p>
    <w:p w14:paraId="4F10D65E" w14:textId="77777777" w:rsidR="00794CE7" w:rsidRDefault="00794CE7" w:rsidP="00794CE7">
      <w:pPr>
        <w:spacing w:line="360" w:lineRule="auto"/>
        <w:ind w:leftChars="200" w:left="420"/>
      </w:pPr>
      <w:r w:rsidRPr="00426BE0">
        <w:rPr>
          <w:rFonts w:hint="eastAsia"/>
        </w:rPr>
        <w:t>⑤主张适度放松国家干预，采用经济计划和市场调节相结合的“混合经济”，以应对</w:t>
      </w:r>
      <w:r w:rsidRPr="00426BE0">
        <w:t>70</w:t>
      </w:r>
      <w:r w:rsidRPr="00426BE0">
        <w:rPr>
          <w:rFonts w:hint="eastAsia"/>
        </w:rPr>
        <w:t>年代出现的经济“滞胀”现象。（</w:t>
      </w:r>
      <w:r w:rsidRPr="00426BE0">
        <w:t>2</w:t>
      </w:r>
      <w:r w:rsidRPr="00426BE0">
        <w:rPr>
          <w:rFonts w:hint="eastAsia"/>
        </w:rPr>
        <w:t>分）</w:t>
      </w:r>
    </w:p>
    <w:bookmarkEnd w:id="2"/>
    <w:p w14:paraId="4844C7A3" w14:textId="5E59BEA1" w:rsidR="00530AE6" w:rsidRPr="00E25932" w:rsidRDefault="00530AE6" w:rsidP="00794CE7">
      <w:pPr>
        <w:spacing w:line="360" w:lineRule="auto"/>
        <w:textAlignment w:val="center"/>
        <w:rPr>
          <w:rFonts w:hAnsi="宋体" w:cs="宋体"/>
          <w:color w:val="000000"/>
        </w:rPr>
      </w:pPr>
    </w:p>
    <w:sectPr w:rsidR="00530AE6" w:rsidRPr="00E25932" w:rsidSect="000D0773">
      <w:headerReference w:type="default" r:id="rId8"/>
      <w:footerReference w:type="default" r:id="rId9"/>
      <w:pgSz w:w="11906" w:h="16838"/>
      <w:pgMar w:top="567" w:right="567" w:bottom="567" w:left="56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746702" w14:textId="77777777" w:rsidR="007F080D" w:rsidRDefault="007F080D" w:rsidP="00675798">
      <w:r>
        <w:separator/>
      </w:r>
    </w:p>
  </w:endnote>
  <w:endnote w:type="continuationSeparator" w:id="0">
    <w:p w14:paraId="31F6749F" w14:textId="77777777" w:rsidR="007F080D" w:rsidRDefault="007F080D" w:rsidP="00675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765661"/>
      <w:docPartObj>
        <w:docPartGallery w:val="Page Numbers (Bottom of Page)"/>
        <w:docPartUnique/>
      </w:docPartObj>
    </w:sdtPr>
    <w:sdtEndPr/>
    <w:sdtContent>
      <w:p w14:paraId="787D5BFF" w14:textId="22643B0F" w:rsidR="00205941" w:rsidRDefault="00205941" w:rsidP="00205941">
        <w:pPr>
          <w:pStyle w:val="a4"/>
          <w:jc w:val="center"/>
        </w:pPr>
        <w:r>
          <w:fldChar w:fldCharType="begin"/>
        </w:r>
        <w:r>
          <w:instrText>PAGE   \* MERGEFORMAT</w:instrText>
        </w:r>
        <w:r>
          <w:fldChar w:fldCharType="separate"/>
        </w:r>
        <w:r w:rsidR="007F080D" w:rsidRPr="007F080D">
          <w:rPr>
            <w:noProof/>
            <w:lang w:val="zh-CN"/>
          </w:rPr>
          <w:t>1</w:t>
        </w:r>
        <w:r>
          <w:fldChar w:fldCharType="end"/>
        </w:r>
      </w:p>
    </w:sdtContent>
  </w:sdt>
  <w:p w14:paraId="2FDDB987" w14:textId="77777777" w:rsidR="00537B7C" w:rsidRDefault="00537B7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2D49AA" w14:textId="77777777" w:rsidR="007F080D" w:rsidRDefault="007F080D" w:rsidP="00675798">
      <w:r>
        <w:separator/>
      </w:r>
    </w:p>
  </w:footnote>
  <w:footnote w:type="continuationSeparator" w:id="0">
    <w:p w14:paraId="07DE84E9" w14:textId="77777777" w:rsidR="007F080D" w:rsidRDefault="007F080D" w:rsidP="006757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F093BF" w14:textId="36760543" w:rsidR="00205941" w:rsidRDefault="00205941" w:rsidP="00205941">
    <w:pPr>
      <w:pStyle w:val="a3"/>
    </w:pPr>
  </w:p>
  <w:p w14:paraId="68B4A8BD" w14:textId="77777777" w:rsidR="00972DFB" w:rsidRDefault="00972DFB" w:rsidP="0020594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543EEF"/>
    <w:multiLevelType w:val="hybridMultilevel"/>
    <w:tmpl w:val="42506442"/>
    <w:lvl w:ilvl="0" w:tplc="3D1CD5CA">
      <w:start w:val="1"/>
      <w:numFmt w:val="decimalEnclosedParen"/>
      <w:lvlText w:val="%1"/>
      <w:lvlJc w:val="left"/>
      <w:pPr>
        <w:ind w:left="360" w:hanging="36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2EDD2042"/>
    <w:multiLevelType w:val="hybridMultilevel"/>
    <w:tmpl w:val="CD5CC792"/>
    <w:lvl w:ilvl="0" w:tplc="7C286D9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338B26E9"/>
    <w:multiLevelType w:val="hybridMultilevel"/>
    <w:tmpl w:val="7B32B3F4"/>
    <w:lvl w:ilvl="0" w:tplc="CD50EFA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37DE7FA4"/>
    <w:multiLevelType w:val="hybridMultilevel"/>
    <w:tmpl w:val="231EA4E8"/>
    <w:lvl w:ilvl="0" w:tplc="F58803C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428A70C7"/>
    <w:multiLevelType w:val="hybridMultilevel"/>
    <w:tmpl w:val="CAE41688"/>
    <w:lvl w:ilvl="0" w:tplc="AF06228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7F74251B"/>
    <w:multiLevelType w:val="singleLevel"/>
    <w:tmpl w:val="7F74251B"/>
    <w:lvl w:ilvl="0">
      <w:start w:val="1"/>
      <w:numFmt w:val="decimal"/>
      <w:suff w:val="nothing"/>
      <w:lvlText w:val="%1．"/>
      <w:lvlJc w:val="left"/>
    </w:lvl>
  </w:abstractNum>
  <w:num w:numId="1">
    <w:abstractNumId w:val="0"/>
  </w:num>
  <w:num w:numId="2">
    <w:abstractNumId w:val="4"/>
  </w:num>
  <w:num w:numId="3">
    <w:abstractNumId w:val="2"/>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675798"/>
    <w:rsid w:val="000D0773"/>
    <w:rsid w:val="000F02F7"/>
    <w:rsid w:val="001134AA"/>
    <w:rsid w:val="00120FA9"/>
    <w:rsid w:val="00144620"/>
    <w:rsid w:val="001814DD"/>
    <w:rsid w:val="001C7F47"/>
    <w:rsid w:val="001D1991"/>
    <w:rsid w:val="001E6E83"/>
    <w:rsid w:val="00205941"/>
    <w:rsid w:val="002760AB"/>
    <w:rsid w:val="00317521"/>
    <w:rsid w:val="00413C9E"/>
    <w:rsid w:val="0042763C"/>
    <w:rsid w:val="004C23ED"/>
    <w:rsid w:val="00515C4D"/>
    <w:rsid w:val="00530AE6"/>
    <w:rsid w:val="00537B7C"/>
    <w:rsid w:val="005439A4"/>
    <w:rsid w:val="00585DD5"/>
    <w:rsid w:val="0059681B"/>
    <w:rsid w:val="005B5901"/>
    <w:rsid w:val="0063517C"/>
    <w:rsid w:val="00654A25"/>
    <w:rsid w:val="00675798"/>
    <w:rsid w:val="00691D65"/>
    <w:rsid w:val="006E1C8E"/>
    <w:rsid w:val="00791082"/>
    <w:rsid w:val="00794CE7"/>
    <w:rsid w:val="007C2AB8"/>
    <w:rsid w:val="007F080D"/>
    <w:rsid w:val="0080328C"/>
    <w:rsid w:val="0080768C"/>
    <w:rsid w:val="00857B9C"/>
    <w:rsid w:val="008D2A22"/>
    <w:rsid w:val="00937827"/>
    <w:rsid w:val="00960068"/>
    <w:rsid w:val="00972DFB"/>
    <w:rsid w:val="00994CAF"/>
    <w:rsid w:val="00A440A5"/>
    <w:rsid w:val="00A517D3"/>
    <w:rsid w:val="00A706F3"/>
    <w:rsid w:val="00B36232"/>
    <w:rsid w:val="00B80807"/>
    <w:rsid w:val="00BC01D9"/>
    <w:rsid w:val="00C40F70"/>
    <w:rsid w:val="00C8257C"/>
    <w:rsid w:val="00D063CE"/>
    <w:rsid w:val="00D15E75"/>
    <w:rsid w:val="00D264D0"/>
    <w:rsid w:val="00D54203"/>
    <w:rsid w:val="00DA1F31"/>
    <w:rsid w:val="00DD74A9"/>
    <w:rsid w:val="00E03AF0"/>
    <w:rsid w:val="00E25932"/>
    <w:rsid w:val="00EF6F04"/>
    <w:rsid w:val="00F856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88C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7579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75798"/>
    <w:rPr>
      <w:sz w:val="18"/>
      <w:szCs w:val="18"/>
    </w:rPr>
  </w:style>
  <w:style w:type="paragraph" w:styleId="a4">
    <w:name w:val="footer"/>
    <w:basedOn w:val="a"/>
    <w:link w:val="Char0"/>
    <w:uiPriority w:val="99"/>
    <w:unhideWhenUsed/>
    <w:rsid w:val="00675798"/>
    <w:pPr>
      <w:tabs>
        <w:tab w:val="center" w:pos="4153"/>
        <w:tab w:val="right" w:pos="8306"/>
      </w:tabs>
      <w:snapToGrid w:val="0"/>
      <w:jc w:val="left"/>
    </w:pPr>
    <w:rPr>
      <w:sz w:val="18"/>
      <w:szCs w:val="18"/>
    </w:rPr>
  </w:style>
  <w:style w:type="character" w:customStyle="1" w:styleId="Char0">
    <w:name w:val="页脚 Char"/>
    <w:basedOn w:val="a0"/>
    <w:link w:val="a4"/>
    <w:uiPriority w:val="99"/>
    <w:rsid w:val="00675798"/>
    <w:rPr>
      <w:sz w:val="18"/>
      <w:szCs w:val="18"/>
    </w:rPr>
  </w:style>
  <w:style w:type="paragraph" w:styleId="a5">
    <w:name w:val="List Paragraph"/>
    <w:basedOn w:val="a"/>
    <w:uiPriority w:val="34"/>
    <w:qFormat/>
    <w:rsid w:val="000D0773"/>
    <w:pPr>
      <w:ind w:firstLineChars="200" w:firstLine="420"/>
    </w:pPr>
  </w:style>
  <w:style w:type="paragraph" w:styleId="a6">
    <w:name w:val="Balloon Text"/>
    <w:basedOn w:val="a"/>
    <w:link w:val="Char1"/>
    <w:uiPriority w:val="99"/>
    <w:semiHidden/>
    <w:unhideWhenUsed/>
    <w:rsid w:val="00144620"/>
    <w:rPr>
      <w:sz w:val="18"/>
      <w:szCs w:val="18"/>
    </w:rPr>
  </w:style>
  <w:style w:type="character" w:customStyle="1" w:styleId="Char1">
    <w:name w:val="批注框文本 Char"/>
    <w:basedOn w:val="a0"/>
    <w:link w:val="a6"/>
    <w:uiPriority w:val="99"/>
    <w:semiHidden/>
    <w:rsid w:val="00144620"/>
    <w:rPr>
      <w:sz w:val="18"/>
      <w:szCs w:val="18"/>
    </w:rPr>
  </w:style>
  <w:style w:type="paragraph" w:styleId="a7">
    <w:name w:val="Normal (Web)"/>
    <w:basedOn w:val="a"/>
    <w:uiPriority w:val="99"/>
    <w:unhideWhenUsed/>
    <w:rsid w:val="00144620"/>
    <w:pPr>
      <w:widowControl/>
      <w:spacing w:before="100" w:beforeAutospacing="1" w:after="100" w:afterAutospacing="1"/>
      <w:jc w:val="left"/>
    </w:pPr>
    <w:rPr>
      <w:rFonts w:ascii="宋体" w:eastAsia="宋体" w:hAnsi="宋体" w:cs="宋体"/>
      <w:kern w:val="0"/>
      <w:sz w:val="24"/>
      <w:szCs w:val="24"/>
    </w:rPr>
  </w:style>
  <w:style w:type="paragraph" w:customStyle="1" w:styleId="2">
    <w:name w:val="正文_2"/>
    <w:qFormat/>
    <w:rsid w:val="00530AE6"/>
    <w:pPr>
      <w:widowControl w:val="0"/>
      <w:jc w:val="both"/>
    </w:pPr>
    <w:rPr>
      <w:rFonts w:ascii="Times New Roman" w:hAnsi="Times New Roman" w:cs="Times New Roman"/>
    </w:rPr>
  </w:style>
  <w:style w:type="paragraph" w:customStyle="1" w:styleId="6">
    <w:name w:val="正文_6"/>
    <w:qFormat/>
    <w:rsid w:val="00530AE6"/>
    <w:pPr>
      <w:widowControl w:val="0"/>
      <w:jc w:val="both"/>
    </w:pPr>
    <w:rPr>
      <w:rFonts w:ascii="Times New Roman" w:hAnsi="Times New Roman" w:cs="Times New Roman"/>
    </w:rPr>
  </w:style>
  <w:style w:type="paragraph" w:customStyle="1" w:styleId="8">
    <w:name w:val="正文_8"/>
    <w:qFormat/>
    <w:rsid w:val="00530AE6"/>
    <w:pPr>
      <w:widowControl w:val="0"/>
      <w:jc w:val="both"/>
    </w:pPr>
    <w:rPr>
      <w:rFonts w:ascii="Times New Roman" w:hAnsi="Times New Roman" w:cs="Times New Roman"/>
    </w:rPr>
  </w:style>
  <w:style w:type="paragraph" w:customStyle="1" w:styleId="10">
    <w:name w:val="正文_10"/>
    <w:qFormat/>
    <w:rsid w:val="00530AE6"/>
    <w:pPr>
      <w:widowControl w:val="0"/>
      <w:jc w:val="both"/>
    </w:pPr>
    <w:rPr>
      <w:rFonts w:ascii="Times New Roman" w:hAnsi="Times New Roman" w:cs="Times New Roman"/>
    </w:rPr>
  </w:style>
  <w:style w:type="paragraph" w:customStyle="1" w:styleId="12">
    <w:name w:val="正文_12"/>
    <w:qFormat/>
    <w:rsid w:val="00530AE6"/>
    <w:pPr>
      <w:widowControl w:val="0"/>
      <w:jc w:val="both"/>
    </w:pPr>
    <w:rPr>
      <w:rFonts w:ascii="Times New Roman" w:hAnsi="Times New Roman" w:cs="Times New Roman"/>
    </w:rPr>
  </w:style>
  <w:style w:type="paragraph" w:customStyle="1" w:styleId="14">
    <w:name w:val="正文_14"/>
    <w:qFormat/>
    <w:rsid w:val="00530AE6"/>
    <w:pPr>
      <w:widowControl w:val="0"/>
      <w:jc w:val="both"/>
    </w:pPr>
    <w:rPr>
      <w:rFonts w:ascii="Times New Roman" w:hAnsi="Times New Roman" w:cs="Times New Roman"/>
    </w:rPr>
  </w:style>
  <w:style w:type="paragraph" w:customStyle="1" w:styleId="16">
    <w:name w:val="正文_16"/>
    <w:qFormat/>
    <w:rsid w:val="00530AE6"/>
    <w:pPr>
      <w:widowControl w:val="0"/>
      <w:jc w:val="both"/>
    </w:pPr>
    <w:rPr>
      <w:rFonts w:ascii="Times New Roman" w:hAnsi="Times New Roman" w:cs="Times New Roman"/>
    </w:rPr>
  </w:style>
  <w:style w:type="paragraph" w:customStyle="1" w:styleId="18">
    <w:name w:val="正文_18"/>
    <w:qFormat/>
    <w:rsid w:val="00530AE6"/>
    <w:pPr>
      <w:widowControl w:val="0"/>
      <w:jc w:val="both"/>
    </w:pPr>
    <w:rPr>
      <w:rFonts w:ascii="Times New Roman" w:hAnsi="Times New Roman" w:cs="Times New Roman"/>
    </w:rPr>
  </w:style>
  <w:style w:type="paragraph" w:customStyle="1" w:styleId="20">
    <w:name w:val="正文_20"/>
    <w:qFormat/>
    <w:rsid w:val="00530AE6"/>
    <w:pPr>
      <w:widowControl w:val="0"/>
      <w:jc w:val="both"/>
    </w:pPr>
    <w:rPr>
      <w:rFonts w:ascii="Times New Roman" w:hAnsi="Times New Roman" w:cs="Times New Roman"/>
    </w:rPr>
  </w:style>
  <w:style w:type="paragraph" w:customStyle="1" w:styleId="22">
    <w:name w:val="正文_22"/>
    <w:qFormat/>
    <w:rsid w:val="00530AE6"/>
    <w:pPr>
      <w:widowControl w:val="0"/>
      <w:jc w:val="both"/>
    </w:pPr>
    <w:rPr>
      <w:rFonts w:ascii="Times New Roman" w:hAnsi="Times New Roman" w:cs="Times New Roman"/>
    </w:rPr>
  </w:style>
  <w:style w:type="paragraph" w:customStyle="1" w:styleId="24">
    <w:name w:val="正文_24"/>
    <w:qFormat/>
    <w:rsid w:val="00530AE6"/>
    <w:pPr>
      <w:widowControl w:val="0"/>
      <w:jc w:val="both"/>
    </w:pPr>
    <w:rPr>
      <w:rFonts w:ascii="Times New Roman" w:hAnsi="Times New Roman" w:cs="Times New Roman"/>
    </w:rPr>
  </w:style>
  <w:style w:type="paragraph" w:customStyle="1" w:styleId="26">
    <w:name w:val="正文_26"/>
    <w:qFormat/>
    <w:rsid w:val="00530AE6"/>
    <w:pPr>
      <w:widowControl w:val="0"/>
      <w:jc w:val="both"/>
    </w:pPr>
    <w:rPr>
      <w:rFonts w:ascii="Times New Roman" w:hAnsi="Times New Roman" w:cs="Times New Roman"/>
    </w:rPr>
  </w:style>
  <w:style w:type="paragraph" w:customStyle="1" w:styleId="28">
    <w:name w:val="正文_28"/>
    <w:qFormat/>
    <w:rsid w:val="00530AE6"/>
    <w:pPr>
      <w:widowControl w:val="0"/>
      <w:jc w:val="both"/>
    </w:pPr>
    <w:rPr>
      <w:rFonts w:ascii="Times New Roman" w:hAnsi="Times New Roman" w:cs="Times New Roman"/>
    </w:rPr>
  </w:style>
  <w:style w:type="paragraph" w:customStyle="1" w:styleId="32">
    <w:name w:val="正文_32"/>
    <w:qFormat/>
    <w:rsid w:val="00530AE6"/>
    <w:pPr>
      <w:widowControl w:val="0"/>
      <w:jc w:val="both"/>
    </w:pPr>
    <w:rPr>
      <w:rFonts w:ascii="Times New Roman" w:hAnsi="Times New Roman" w:cs="Times New Roman"/>
    </w:rPr>
  </w:style>
  <w:style w:type="character" w:customStyle="1" w:styleId="hei141">
    <w:name w:val="hei141"/>
    <w:basedOn w:val="a0"/>
    <w:rsid w:val="00530AE6"/>
    <w:rPr>
      <w:rFonts w:ascii="宋体" w:eastAsia="宋体" w:hAnsi="宋体" w:hint="eastAsia"/>
      <w:strike w:val="0"/>
      <w:dstrike w:val="0"/>
      <w:color w:val="000000"/>
      <w:sz w:val="21"/>
      <w:szCs w:val="21"/>
      <w:u w:val="none"/>
    </w:rPr>
  </w:style>
  <w:style w:type="paragraph" w:customStyle="1" w:styleId="1">
    <w:name w:val="正文文本1"/>
    <w:basedOn w:val="a"/>
    <w:uiPriority w:val="1"/>
    <w:qFormat/>
    <w:rsid w:val="00D54203"/>
    <w:pPr>
      <w:widowControl/>
      <w:ind w:left="240"/>
      <w:jc w:val="left"/>
    </w:pPr>
    <w:rPr>
      <w:rFonts w:ascii="宋体" w:eastAsia="宋体" w:hAnsi="宋体" w:cs="宋体"/>
      <w:kern w:val="0"/>
      <w:szCs w:val="21"/>
      <w:lang w:bidi="zh-CN"/>
    </w:rPr>
  </w:style>
  <w:style w:type="paragraph" w:styleId="a8">
    <w:name w:val="Plain Text"/>
    <w:aliases w:val="标题1,普通文字 Char,纯文本 Char Char, Char,标题1 Char Char,普通文字,Char Char Char,Char Char,Char,纯文本 Char1,标题1 Char Char Char Char Char,纯文本 Char Char1 Char Char Char,游数的格式,Plain Te,游数的,Plain Text,纯文本 Char Char Char,纯文本 Char Char1, Char Char Char,纯文本 Char,普通"/>
    <w:basedOn w:val="a"/>
    <w:link w:val="Char2"/>
    <w:rsid w:val="00E25932"/>
    <w:rPr>
      <w:rFonts w:ascii="宋体" w:eastAsia="宋体" w:hAnsi="Courier New" w:cs="Courier New"/>
      <w:szCs w:val="21"/>
    </w:rPr>
  </w:style>
  <w:style w:type="character" w:customStyle="1" w:styleId="Char2">
    <w:name w:val="纯文本 Char2"/>
    <w:aliases w:val="标题1 Char,普通文字 Char Char,纯文本 Char Char Char1, Char Char,标题1 Char Char Char,普通文字 Char1,Char Char Char Char,Char Char Char1,Char Char1,纯文本 Char1 Char,标题1 Char Char Char Char Char Char,纯文本 Char Char1 Char Char Char Char,游数的格式 Char,Plain Te Char"/>
    <w:basedOn w:val="a0"/>
    <w:link w:val="a8"/>
    <w:rsid w:val="00E25932"/>
    <w:rPr>
      <w:rFonts w:ascii="宋体" w:eastAsia="宋体" w:hAnsi="Courier New" w:cs="Courier New"/>
      <w:szCs w:val="21"/>
    </w:rPr>
  </w:style>
  <w:style w:type="table" w:styleId="a9">
    <w:name w:val="Table Grid"/>
    <w:basedOn w:val="a1"/>
    <w:rsid w:val="00794CE7"/>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54896">
      <w:bodyDiv w:val="1"/>
      <w:marLeft w:val="0"/>
      <w:marRight w:val="0"/>
      <w:marTop w:val="0"/>
      <w:marBottom w:val="0"/>
      <w:divBdr>
        <w:top w:val="none" w:sz="0" w:space="0" w:color="auto"/>
        <w:left w:val="none" w:sz="0" w:space="0" w:color="auto"/>
        <w:bottom w:val="none" w:sz="0" w:space="0" w:color="auto"/>
        <w:right w:val="none" w:sz="0" w:space="0" w:color="auto"/>
      </w:divBdr>
    </w:div>
    <w:div w:id="183636393">
      <w:bodyDiv w:val="1"/>
      <w:marLeft w:val="0"/>
      <w:marRight w:val="0"/>
      <w:marTop w:val="0"/>
      <w:marBottom w:val="0"/>
      <w:divBdr>
        <w:top w:val="none" w:sz="0" w:space="0" w:color="auto"/>
        <w:left w:val="none" w:sz="0" w:space="0" w:color="auto"/>
        <w:bottom w:val="none" w:sz="0" w:space="0" w:color="auto"/>
        <w:right w:val="none" w:sz="0" w:space="0" w:color="auto"/>
      </w:divBdr>
    </w:div>
    <w:div w:id="193077002">
      <w:bodyDiv w:val="1"/>
      <w:marLeft w:val="0"/>
      <w:marRight w:val="0"/>
      <w:marTop w:val="0"/>
      <w:marBottom w:val="0"/>
      <w:divBdr>
        <w:top w:val="none" w:sz="0" w:space="0" w:color="auto"/>
        <w:left w:val="none" w:sz="0" w:space="0" w:color="auto"/>
        <w:bottom w:val="none" w:sz="0" w:space="0" w:color="auto"/>
        <w:right w:val="none" w:sz="0" w:space="0" w:color="auto"/>
      </w:divBdr>
    </w:div>
    <w:div w:id="269318776">
      <w:bodyDiv w:val="1"/>
      <w:marLeft w:val="0"/>
      <w:marRight w:val="0"/>
      <w:marTop w:val="0"/>
      <w:marBottom w:val="0"/>
      <w:divBdr>
        <w:top w:val="none" w:sz="0" w:space="0" w:color="auto"/>
        <w:left w:val="none" w:sz="0" w:space="0" w:color="auto"/>
        <w:bottom w:val="none" w:sz="0" w:space="0" w:color="auto"/>
        <w:right w:val="none" w:sz="0" w:space="0" w:color="auto"/>
      </w:divBdr>
    </w:div>
    <w:div w:id="295450718">
      <w:bodyDiv w:val="1"/>
      <w:marLeft w:val="0"/>
      <w:marRight w:val="0"/>
      <w:marTop w:val="0"/>
      <w:marBottom w:val="0"/>
      <w:divBdr>
        <w:top w:val="none" w:sz="0" w:space="0" w:color="auto"/>
        <w:left w:val="none" w:sz="0" w:space="0" w:color="auto"/>
        <w:bottom w:val="none" w:sz="0" w:space="0" w:color="auto"/>
        <w:right w:val="none" w:sz="0" w:space="0" w:color="auto"/>
      </w:divBdr>
    </w:div>
    <w:div w:id="313685886">
      <w:bodyDiv w:val="1"/>
      <w:marLeft w:val="0"/>
      <w:marRight w:val="0"/>
      <w:marTop w:val="0"/>
      <w:marBottom w:val="0"/>
      <w:divBdr>
        <w:top w:val="none" w:sz="0" w:space="0" w:color="auto"/>
        <w:left w:val="none" w:sz="0" w:space="0" w:color="auto"/>
        <w:bottom w:val="none" w:sz="0" w:space="0" w:color="auto"/>
        <w:right w:val="none" w:sz="0" w:space="0" w:color="auto"/>
      </w:divBdr>
    </w:div>
    <w:div w:id="364796413">
      <w:bodyDiv w:val="1"/>
      <w:marLeft w:val="0"/>
      <w:marRight w:val="0"/>
      <w:marTop w:val="0"/>
      <w:marBottom w:val="0"/>
      <w:divBdr>
        <w:top w:val="none" w:sz="0" w:space="0" w:color="auto"/>
        <w:left w:val="none" w:sz="0" w:space="0" w:color="auto"/>
        <w:bottom w:val="none" w:sz="0" w:space="0" w:color="auto"/>
        <w:right w:val="none" w:sz="0" w:space="0" w:color="auto"/>
      </w:divBdr>
    </w:div>
    <w:div w:id="464927571">
      <w:bodyDiv w:val="1"/>
      <w:marLeft w:val="0"/>
      <w:marRight w:val="0"/>
      <w:marTop w:val="0"/>
      <w:marBottom w:val="0"/>
      <w:divBdr>
        <w:top w:val="none" w:sz="0" w:space="0" w:color="auto"/>
        <w:left w:val="none" w:sz="0" w:space="0" w:color="auto"/>
        <w:bottom w:val="none" w:sz="0" w:space="0" w:color="auto"/>
        <w:right w:val="none" w:sz="0" w:space="0" w:color="auto"/>
      </w:divBdr>
    </w:div>
    <w:div w:id="478691507">
      <w:bodyDiv w:val="1"/>
      <w:marLeft w:val="0"/>
      <w:marRight w:val="0"/>
      <w:marTop w:val="0"/>
      <w:marBottom w:val="0"/>
      <w:divBdr>
        <w:top w:val="none" w:sz="0" w:space="0" w:color="auto"/>
        <w:left w:val="none" w:sz="0" w:space="0" w:color="auto"/>
        <w:bottom w:val="none" w:sz="0" w:space="0" w:color="auto"/>
        <w:right w:val="none" w:sz="0" w:space="0" w:color="auto"/>
      </w:divBdr>
    </w:div>
    <w:div w:id="523714053">
      <w:bodyDiv w:val="1"/>
      <w:marLeft w:val="0"/>
      <w:marRight w:val="0"/>
      <w:marTop w:val="0"/>
      <w:marBottom w:val="0"/>
      <w:divBdr>
        <w:top w:val="none" w:sz="0" w:space="0" w:color="auto"/>
        <w:left w:val="none" w:sz="0" w:space="0" w:color="auto"/>
        <w:bottom w:val="none" w:sz="0" w:space="0" w:color="auto"/>
        <w:right w:val="none" w:sz="0" w:space="0" w:color="auto"/>
      </w:divBdr>
    </w:div>
    <w:div w:id="686712633">
      <w:bodyDiv w:val="1"/>
      <w:marLeft w:val="0"/>
      <w:marRight w:val="0"/>
      <w:marTop w:val="0"/>
      <w:marBottom w:val="0"/>
      <w:divBdr>
        <w:top w:val="none" w:sz="0" w:space="0" w:color="auto"/>
        <w:left w:val="none" w:sz="0" w:space="0" w:color="auto"/>
        <w:bottom w:val="none" w:sz="0" w:space="0" w:color="auto"/>
        <w:right w:val="none" w:sz="0" w:space="0" w:color="auto"/>
      </w:divBdr>
    </w:div>
    <w:div w:id="732629415">
      <w:bodyDiv w:val="1"/>
      <w:marLeft w:val="0"/>
      <w:marRight w:val="0"/>
      <w:marTop w:val="0"/>
      <w:marBottom w:val="0"/>
      <w:divBdr>
        <w:top w:val="none" w:sz="0" w:space="0" w:color="auto"/>
        <w:left w:val="none" w:sz="0" w:space="0" w:color="auto"/>
        <w:bottom w:val="none" w:sz="0" w:space="0" w:color="auto"/>
        <w:right w:val="none" w:sz="0" w:space="0" w:color="auto"/>
      </w:divBdr>
    </w:div>
    <w:div w:id="774716602">
      <w:bodyDiv w:val="1"/>
      <w:marLeft w:val="0"/>
      <w:marRight w:val="0"/>
      <w:marTop w:val="0"/>
      <w:marBottom w:val="0"/>
      <w:divBdr>
        <w:top w:val="none" w:sz="0" w:space="0" w:color="auto"/>
        <w:left w:val="none" w:sz="0" w:space="0" w:color="auto"/>
        <w:bottom w:val="none" w:sz="0" w:space="0" w:color="auto"/>
        <w:right w:val="none" w:sz="0" w:space="0" w:color="auto"/>
      </w:divBdr>
    </w:div>
    <w:div w:id="834225633">
      <w:bodyDiv w:val="1"/>
      <w:marLeft w:val="0"/>
      <w:marRight w:val="0"/>
      <w:marTop w:val="0"/>
      <w:marBottom w:val="0"/>
      <w:divBdr>
        <w:top w:val="none" w:sz="0" w:space="0" w:color="auto"/>
        <w:left w:val="none" w:sz="0" w:space="0" w:color="auto"/>
        <w:bottom w:val="none" w:sz="0" w:space="0" w:color="auto"/>
        <w:right w:val="none" w:sz="0" w:space="0" w:color="auto"/>
      </w:divBdr>
    </w:div>
    <w:div w:id="874852154">
      <w:bodyDiv w:val="1"/>
      <w:marLeft w:val="0"/>
      <w:marRight w:val="0"/>
      <w:marTop w:val="0"/>
      <w:marBottom w:val="0"/>
      <w:divBdr>
        <w:top w:val="none" w:sz="0" w:space="0" w:color="auto"/>
        <w:left w:val="none" w:sz="0" w:space="0" w:color="auto"/>
        <w:bottom w:val="none" w:sz="0" w:space="0" w:color="auto"/>
        <w:right w:val="none" w:sz="0" w:space="0" w:color="auto"/>
      </w:divBdr>
    </w:div>
    <w:div w:id="919368427">
      <w:bodyDiv w:val="1"/>
      <w:marLeft w:val="0"/>
      <w:marRight w:val="0"/>
      <w:marTop w:val="0"/>
      <w:marBottom w:val="0"/>
      <w:divBdr>
        <w:top w:val="none" w:sz="0" w:space="0" w:color="auto"/>
        <w:left w:val="none" w:sz="0" w:space="0" w:color="auto"/>
        <w:bottom w:val="none" w:sz="0" w:space="0" w:color="auto"/>
        <w:right w:val="none" w:sz="0" w:space="0" w:color="auto"/>
      </w:divBdr>
    </w:div>
    <w:div w:id="1006791382">
      <w:bodyDiv w:val="1"/>
      <w:marLeft w:val="0"/>
      <w:marRight w:val="0"/>
      <w:marTop w:val="0"/>
      <w:marBottom w:val="0"/>
      <w:divBdr>
        <w:top w:val="none" w:sz="0" w:space="0" w:color="auto"/>
        <w:left w:val="none" w:sz="0" w:space="0" w:color="auto"/>
        <w:bottom w:val="none" w:sz="0" w:space="0" w:color="auto"/>
        <w:right w:val="none" w:sz="0" w:space="0" w:color="auto"/>
      </w:divBdr>
    </w:div>
    <w:div w:id="1007824242">
      <w:bodyDiv w:val="1"/>
      <w:marLeft w:val="0"/>
      <w:marRight w:val="0"/>
      <w:marTop w:val="0"/>
      <w:marBottom w:val="0"/>
      <w:divBdr>
        <w:top w:val="none" w:sz="0" w:space="0" w:color="auto"/>
        <w:left w:val="none" w:sz="0" w:space="0" w:color="auto"/>
        <w:bottom w:val="none" w:sz="0" w:space="0" w:color="auto"/>
        <w:right w:val="none" w:sz="0" w:space="0" w:color="auto"/>
      </w:divBdr>
    </w:div>
    <w:div w:id="1061515634">
      <w:bodyDiv w:val="1"/>
      <w:marLeft w:val="0"/>
      <w:marRight w:val="0"/>
      <w:marTop w:val="0"/>
      <w:marBottom w:val="0"/>
      <w:divBdr>
        <w:top w:val="none" w:sz="0" w:space="0" w:color="auto"/>
        <w:left w:val="none" w:sz="0" w:space="0" w:color="auto"/>
        <w:bottom w:val="none" w:sz="0" w:space="0" w:color="auto"/>
        <w:right w:val="none" w:sz="0" w:space="0" w:color="auto"/>
      </w:divBdr>
    </w:div>
    <w:div w:id="1138454579">
      <w:bodyDiv w:val="1"/>
      <w:marLeft w:val="0"/>
      <w:marRight w:val="0"/>
      <w:marTop w:val="0"/>
      <w:marBottom w:val="0"/>
      <w:divBdr>
        <w:top w:val="none" w:sz="0" w:space="0" w:color="auto"/>
        <w:left w:val="none" w:sz="0" w:space="0" w:color="auto"/>
        <w:bottom w:val="none" w:sz="0" w:space="0" w:color="auto"/>
        <w:right w:val="none" w:sz="0" w:space="0" w:color="auto"/>
      </w:divBdr>
    </w:div>
    <w:div w:id="1158571430">
      <w:bodyDiv w:val="1"/>
      <w:marLeft w:val="0"/>
      <w:marRight w:val="0"/>
      <w:marTop w:val="0"/>
      <w:marBottom w:val="0"/>
      <w:divBdr>
        <w:top w:val="none" w:sz="0" w:space="0" w:color="auto"/>
        <w:left w:val="none" w:sz="0" w:space="0" w:color="auto"/>
        <w:bottom w:val="none" w:sz="0" w:space="0" w:color="auto"/>
        <w:right w:val="none" w:sz="0" w:space="0" w:color="auto"/>
      </w:divBdr>
    </w:div>
    <w:div w:id="1162349884">
      <w:bodyDiv w:val="1"/>
      <w:marLeft w:val="0"/>
      <w:marRight w:val="0"/>
      <w:marTop w:val="0"/>
      <w:marBottom w:val="0"/>
      <w:divBdr>
        <w:top w:val="none" w:sz="0" w:space="0" w:color="auto"/>
        <w:left w:val="none" w:sz="0" w:space="0" w:color="auto"/>
        <w:bottom w:val="none" w:sz="0" w:space="0" w:color="auto"/>
        <w:right w:val="none" w:sz="0" w:space="0" w:color="auto"/>
      </w:divBdr>
    </w:div>
    <w:div w:id="1195118709">
      <w:bodyDiv w:val="1"/>
      <w:marLeft w:val="0"/>
      <w:marRight w:val="0"/>
      <w:marTop w:val="0"/>
      <w:marBottom w:val="0"/>
      <w:divBdr>
        <w:top w:val="none" w:sz="0" w:space="0" w:color="auto"/>
        <w:left w:val="none" w:sz="0" w:space="0" w:color="auto"/>
        <w:bottom w:val="none" w:sz="0" w:space="0" w:color="auto"/>
        <w:right w:val="none" w:sz="0" w:space="0" w:color="auto"/>
      </w:divBdr>
    </w:div>
    <w:div w:id="1205025448">
      <w:bodyDiv w:val="1"/>
      <w:marLeft w:val="0"/>
      <w:marRight w:val="0"/>
      <w:marTop w:val="0"/>
      <w:marBottom w:val="0"/>
      <w:divBdr>
        <w:top w:val="none" w:sz="0" w:space="0" w:color="auto"/>
        <w:left w:val="none" w:sz="0" w:space="0" w:color="auto"/>
        <w:bottom w:val="none" w:sz="0" w:space="0" w:color="auto"/>
        <w:right w:val="none" w:sz="0" w:space="0" w:color="auto"/>
      </w:divBdr>
    </w:div>
    <w:div w:id="1245646684">
      <w:bodyDiv w:val="1"/>
      <w:marLeft w:val="0"/>
      <w:marRight w:val="0"/>
      <w:marTop w:val="0"/>
      <w:marBottom w:val="0"/>
      <w:divBdr>
        <w:top w:val="none" w:sz="0" w:space="0" w:color="auto"/>
        <w:left w:val="none" w:sz="0" w:space="0" w:color="auto"/>
        <w:bottom w:val="none" w:sz="0" w:space="0" w:color="auto"/>
        <w:right w:val="none" w:sz="0" w:space="0" w:color="auto"/>
      </w:divBdr>
    </w:div>
    <w:div w:id="1271813982">
      <w:bodyDiv w:val="1"/>
      <w:marLeft w:val="0"/>
      <w:marRight w:val="0"/>
      <w:marTop w:val="0"/>
      <w:marBottom w:val="0"/>
      <w:divBdr>
        <w:top w:val="none" w:sz="0" w:space="0" w:color="auto"/>
        <w:left w:val="none" w:sz="0" w:space="0" w:color="auto"/>
        <w:bottom w:val="none" w:sz="0" w:space="0" w:color="auto"/>
        <w:right w:val="none" w:sz="0" w:space="0" w:color="auto"/>
      </w:divBdr>
    </w:div>
    <w:div w:id="1272276801">
      <w:bodyDiv w:val="1"/>
      <w:marLeft w:val="0"/>
      <w:marRight w:val="0"/>
      <w:marTop w:val="0"/>
      <w:marBottom w:val="0"/>
      <w:divBdr>
        <w:top w:val="none" w:sz="0" w:space="0" w:color="auto"/>
        <w:left w:val="none" w:sz="0" w:space="0" w:color="auto"/>
        <w:bottom w:val="none" w:sz="0" w:space="0" w:color="auto"/>
        <w:right w:val="none" w:sz="0" w:space="0" w:color="auto"/>
      </w:divBdr>
    </w:div>
    <w:div w:id="1443528597">
      <w:bodyDiv w:val="1"/>
      <w:marLeft w:val="0"/>
      <w:marRight w:val="0"/>
      <w:marTop w:val="0"/>
      <w:marBottom w:val="0"/>
      <w:divBdr>
        <w:top w:val="none" w:sz="0" w:space="0" w:color="auto"/>
        <w:left w:val="none" w:sz="0" w:space="0" w:color="auto"/>
        <w:bottom w:val="none" w:sz="0" w:space="0" w:color="auto"/>
        <w:right w:val="none" w:sz="0" w:space="0" w:color="auto"/>
      </w:divBdr>
    </w:div>
    <w:div w:id="1595091857">
      <w:bodyDiv w:val="1"/>
      <w:marLeft w:val="0"/>
      <w:marRight w:val="0"/>
      <w:marTop w:val="0"/>
      <w:marBottom w:val="0"/>
      <w:divBdr>
        <w:top w:val="none" w:sz="0" w:space="0" w:color="auto"/>
        <w:left w:val="none" w:sz="0" w:space="0" w:color="auto"/>
        <w:bottom w:val="none" w:sz="0" w:space="0" w:color="auto"/>
        <w:right w:val="none" w:sz="0" w:space="0" w:color="auto"/>
      </w:divBdr>
    </w:div>
    <w:div w:id="1667828768">
      <w:bodyDiv w:val="1"/>
      <w:marLeft w:val="0"/>
      <w:marRight w:val="0"/>
      <w:marTop w:val="0"/>
      <w:marBottom w:val="0"/>
      <w:divBdr>
        <w:top w:val="none" w:sz="0" w:space="0" w:color="auto"/>
        <w:left w:val="none" w:sz="0" w:space="0" w:color="auto"/>
        <w:bottom w:val="none" w:sz="0" w:space="0" w:color="auto"/>
        <w:right w:val="none" w:sz="0" w:space="0" w:color="auto"/>
      </w:divBdr>
    </w:div>
    <w:div w:id="1681160951">
      <w:bodyDiv w:val="1"/>
      <w:marLeft w:val="0"/>
      <w:marRight w:val="0"/>
      <w:marTop w:val="0"/>
      <w:marBottom w:val="0"/>
      <w:divBdr>
        <w:top w:val="none" w:sz="0" w:space="0" w:color="auto"/>
        <w:left w:val="none" w:sz="0" w:space="0" w:color="auto"/>
        <w:bottom w:val="none" w:sz="0" w:space="0" w:color="auto"/>
        <w:right w:val="none" w:sz="0" w:space="0" w:color="auto"/>
      </w:divBdr>
    </w:div>
    <w:div w:id="1741098086">
      <w:bodyDiv w:val="1"/>
      <w:marLeft w:val="0"/>
      <w:marRight w:val="0"/>
      <w:marTop w:val="0"/>
      <w:marBottom w:val="0"/>
      <w:divBdr>
        <w:top w:val="none" w:sz="0" w:space="0" w:color="auto"/>
        <w:left w:val="none" w:sz="0" w:space="0" w:color="auto"/>
        <w:bottom w:val="none" w:sz="0" w:space="0" w:color="auto"/>
        <w:right w:val="none" w:sz="0" w:space="0" w:color="auto"/>
      </w:divBdr>
    </w:div>
    <w:div w:id="1764185225">
      <w:bodyDiv w:val="1"/>
      <w:marLeft w:val="0"/>
      <w:marRight w:val="0"/>
      <w:marTop w:val="0"/>
      <w:marBottom w:val="0"/>
      <w:divBdr>
        <w:top w:val="none" w:sz="0" w:space="0" w:color="auto"/>
        <w:left w:val="none" w:sz="0" w:space="0" w:color="auto"/>
        <w:bottom w:val="none" w:sz="0" w:space="0" w:color="auto"/>
        <w:right w:val="none" w:sz="0" w:space="0" w:color="auto"/>
      </w:divBdr>
    </w:div>
    <w:div w:id="1778255460">
      <w:bodyDiv w:val="1"/>
      <w:marLeft w:val="0"/>
      <w:marRight w:val="0"/>
      <w:marTop w:val="0"/>
      <w:marBottom w:val="0"/>
      <w:divBdr>
        <w:top w:val="none" w:sz="0" w:space="0" w:color="auto"/>
        <w:left w:val="none" w:sz="0" w:space="0" w:color="auto"/>
        <w:bottom w:val="none" w:sz="0" w:space="0" w:color="auto"/>
        <w:right w:val="none" w:sz="0" w:space="0" w:color="auto"/>
      </w:divBdr>
    </w:div>
    <w:div w:id="1818109049">
      <w:bodyDiv w:val="1"/>
      <w:marLeft w:val="0"/>
      <w:marRight w:val="0"/>
      <w:marTop w:val="0"/>
      <w:marBottom w:val="0"/>
      <w:divBdr>
        <w:top w:val="none" w:sz="0" w:space="0" w:color="auto"/>
        <w:left w:val="none" w:sz="0" w:space="0" w:color="auto"/>
        <w:bottom w:val="none" w:sz="0" w:space="0" w:color="auto"/>
        <w:right w:val="none" w:sz="0" w:space="0" w:color="auto"/>
      </w:divBdr>
    </w:div>
    <w:div w:id="2067800615">
      <w:bodyDiv w:val="1"/>
      <w:marLeft w:val="0"/>
      <w:marRight w:val="0"/>
      <w:marTop w:val="0"/>
      <w:marBottom w:val="0"/>
      <w:divBdr>
        <w:top w:val="none" w:sz="0" w:space="0" w:color="auto"/>
        <w:left w:val="none" w:sz="0" w:space="0" w:color="auto"/>
        <w:bottom w:val="none" w:sz="0" w:space="0" w:color="auto"/>
        <w:right w:val="none" w:sz="0" w:space="0" w:color="auto"/>
      </w:divBdr>
    </w:div>
    <w:div w:id="2072774448">
      <w:bodyDiv w:val="1"/>
      <w:marLeft w:val="0"/>
      <w:marRight w:val="0"/>
      <w:marTop w:val="0"/>
      <w:marBottom w:val="0"/>
      <w:divBdr>
        <w:top w:val="none" w:sz="0" w:space="0" w:color="auto"/>
        <w:left w:val="none" w:sz="0" w:space="0" w:color="auto"/>
        <w:bottom w:val="none" w:sz="0" w:space="0" w:color="auto"/>
        <w:right w:val="none" w:sz="0" w:space="0" w:color="auto"/>
      </w:divBdr>
    </w:div>
    <w:div w:id="2093694364">
      <w:bodyDiv w:val="1"/>
      <w:marLeft w:val="0"/>
      <w:marRight w:val="0"/>
      <w:marTop w:val="0"/>
      <w:marBottom w:val="0"/>
      <w:divBdr>
        <w:top w:val="none" w:sz="0" w:space="0" w:color="auto"/>
        <w:left w:val="none" w:sz="0" w:space="0" w:color="auto"/>
        <w:bottom w:val="none" w:sz="0" w:space="0" w:color="auto"/>
        <w:right w:val="none" w:sz="0" w:space="0" w:color="auto"/>
      </w:divBdr>
    </w:div>
    <w:div w:id="2104766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478</TotalTime>
  <Pages>1</Pages>
  <Words>334</Words>
  <Characters>1909</Characters>
  <Application>Microsoft Office Word</Application>
  <DocSecurity>0</DocSecurity>
  <Lines>15</Lines>
  <Paragraphs>4</Paragraphs>
  <ScaleCrop>false</ScaleCrop>
  <Company>济南市人民政府</Company>
  <LinksUpToDate>false</LinksUpToDate>
  <CharactersWithSpaces>2239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dc:creator>
  <cp:keywords/>
  <dc:description/>
  <cp:lastModifiedBy>xxq</cp:lastModifiedBy>
  <cp:revision>21</cp:revision>
  <cp:lastPrinted>2020-10-30T05:34:00Z</cp:lastPrinted>
  <dcterms:created xsi:type="dcterms:W3CDTF">2020-09-15T08:45:00Z</dcterms:created>
  <dcterms:modified xsi:type="dcterms:W3CDTF">2021-03-15T06:47:00Z</dcterms:modified>
</cp:coreProperties>
</file>