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80" w:rightFromText="180" w:vertAnchor="text" w:horzAnchor="margin" w:tblpY="-21"/>
        <w:tblOverlap w:val="never"/>
        <w:tblW w:w="8927" w:type="dxa"/>
        <w:tblLayout w:type="fixed"/>
        <w:tblLook w:val="04A0" w:firstRow="1" w:lastRow="0" w:firstColumn="1" w:lastColumn="0" w:noHBand="0" w:noVBand="1"/>
      </w:tblPr>
      <w:tblGrid>
        <w:gridCol w:w="8927"/>
      </w:tblGrid>
      <w:tr w:rsidR="00D10EEA" w:rsidRPr="00D10EEA" w14:paraId="381C0FF1" w14:textId="77777777" w:rsidTr="00FF2A2B">
        <w:trPr>
          <w:trHeight w:val="555"/>
        </w:trPr>
        <w:tc>
          <w:tcPr>
            <w:tcW w:w="8927" w:type="dxa"/>
            <w:tcBorders>
              <w:tl2br w:val="nil"/>
              <w:tr2bl w:val="nil"/>
            </w:tcBorders>
          </w:tcPr>
          <w:p w14:paraId="4D961678" w14:textId="77777777" w:rsidR="00865B71" w:rsidRPr="00D10EEA" w:rsidRDefault="00865B71" w:rsidP="0013501F">
            <w:pPr>
              <w:rPr>
                <w:rFonts w:ascii="华文行楷" w:eastAsia="华文行楷" w:hAnsi="华文行楷" w:cs="华文行楷"/>
                <w:sz w:val="44"/>
                <w:szCs w:val="44"/>
              </w:rPr>
            </w:pPr>
            <w:r w:rsidRPr="00D10EEA">
              <w:rPr>
                <w:rFonts w:ascii="华文行楷" w:eastAsia="华文行楷" w:hAnsi="华文行楷" w:cs="华文行楷" w:hint="eastAsia"/>
                <w:noProof/>
                <w:sz w:val="44"/>
                <w:szCs w:val="44"/>
              </w:rPr>
              <w:drawing>
                <wp:anchor distT="0" distB="0" distL="114300" distR="114300" simplePos="0" relativeHeight="251659264" behindDoc="1" locked="0" layoutInCell="1" allowOverlap="1" wp14:anchorId="02647D4A" wp14:editId="6427390D">
                  <wp:simplePos x="0" y="0"/>
                  <wp:positionH relativeFrom="column">
                    <wp:posOffset>231775</wp:posOffset>
                  </wp:positionH>
                  <wp:positionV relativeFrom="paragraph">
                    <wp:posOffset>118110</wp:posOffset>
                  </wp:positionV>
                  <wp:extent cx="952500" cy="952500"/>
                  <wp:effectExtent l="19050" t="0" r="0" b="0"/>
                  <wp:wrapSquare wrapText="bothSides"/>
                  <wp:docPr id="2" name="图片 3" descr="t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timg"/>
                          <pic:cNvPicPr>
                            <a:picLocks noChangeAspect="1" noChangeArrowheads="1"/>
                          </pic:cNvPicPr>
                        </pic:nvPicPr>
                        <pic:blipFill>
                          <a:blip r:embed="rId6" cstate="print"/>
                          <a:srcRect/>
                          <a:stretch>
                            <a:fillRect/>
                          </a:stretch>
                        </pic:blipFill>
                        <pic:spPr>
                          <a:xfrm>
                            <a:off x="0" y="0"/>
                            <a:ext cx="952500" cy="952500"/>
                          </a:xfrm>
                          <a:prstGeom prst="rect">
                            <a:avLst/>
                          </a:prstGeom>
                          <a:noFill/>
                          <a:ln w="9525">
                            <a:noFill/>
                            <a:miter lim="800000"/>
                            <a:headEnd/>
                            <a:tailEnd/>
                          </a:ln>
                        </pic:spPr>
                      </pic:pic>
                    </a:graphicData>
                  </a:graphic>
                </wp:anchor>
              </w:drawing>
            </w:r>
            <w:r w:rsidRPr="00D10EEA">
              <w:rPr>
                <w:rFonts w:ascii="华文行楷" w:eastAsia="华文行楷" w:hAnsi="华文行楷" w:cs="华文行楷" w:hint="eastAsia"/>
                <w:sz w:val="44"/>
                <w:szCs w:val="44"/>
              </w:rPr>
              <w:t xml:space="preserve">切磋砥砺足千日 </w:t>
            </w:r>
            <w:proofErr w:type="gramStart"/>
            <w:r w:rsidRPr="00D10EEA">
              <w:rPr>
                <w:rFonts w:ascii="华文行楷" w:eastAsia="华文行楷" w:hAnsi="华文行楷" w:cs="华文行楷" w:hint="eastAsia"/>
                <w:sz w:val="44"/>
                <w:szCs w:val="44"/>
              </w:rPr>
              <w:t>紫电龙光助</w:t>
            </w:r>
            <w:proofErr w:type="gramEnd"/>
            <w:r w:rsidRPr="00D10EEA">
              <w:rPr>
                <w:rFonts w:ascii="华文行楷" w:eastAsia="华文行楷" w:hAnsi="华文行楷" w:cs="华文行楷" w:hint="eastAsia"/>
                <w:sz w:val="44"/>
                <w:szCs w:val="44"/>
              </w:rPr>
              <w:t>鹰扬</w:t>
            </w:r>
          </w:p>
          <w:p w14:paraId="11E8E292" w14:textId="77777777" w:rsidR="00865B71" w:rsidRPr="00D10EEA" w:rsidRDefault="00865B71" w:rsidP="0013501F">
            <w:pPr>
              <w:ind w:firstLineChars="700" w:firstLine="1960"/>
              <w:rPr>
                <w:rFonts w:ascii="微软雅黑" w:eastAsia="微软雅黑" w:hAnsi="微软雅黑" w:cs="微软雅黑"/>
                <w:b/>
                <w:bCs/>
                <w:sz w:val="28"/>
                <w:szCs w:val="28"/>
              </w:rPr>
            </w:pPr>
            <w:r w:rsidRPr="00D10EEA">
              <w:rPr>
                <w:rFonts w:ascii="微软雅黑" w:eastAsia="微软雅黑" w:hAnsi="微软雅黑" w:cs="微软雅黑" w:hint="eastAsia"/>
                <w:b/>
                <w:bCs/>
                <w:sz w:val="28"/>
                <w:szCs w:val="28"/>
              </w:rPr>
              <w:t>东北师大附中</w:t>
            </w:r>
            <w:r w:rsidRPr="00D10EEA">
              <w:rPr>
                <w:rFonts w:ascii="Times New Roman" w:eastAsia="微软雅黑" w:hAnsi="Times New Roman" w:cs="Times New Roman"/>
                <w:b/>
                <w:bCs/>
                <w:sz w:val="28"/>
                <w:szCs w:val="28"/>
              </w:rPr>
              <w:t>2018</w:t>
            </w:r>
            <w:r w:rsidRPr="00D10EEA">
              <w:rPr>
                <w:rFonts w:ascii="微软雅黑" w:eastAsia="微软雅黑" w:hAnsi="微软雅黑" w:cs="微软雅黑" w:hint="eastAsia"/>
                <w:b/>
                <w:bCs/>
                <w:sz w:val="28"/>
                <w:szCs w:val="28"/>
              </w:rPr>
              <w:t>级</w:t>
            </w:r>
          </w:p>
          <w:p w14:paraId="2E48C0E0" w14:textId="6251A8A2" w:rsidR="00865B71" w:rsidRPr="00D10EEA" w:rsidRDefault="00865B71" w:rsidP="0013501F">
            <w:pPr>
              <w:adjustRightInd w:val="0"/>
              <w:snapToGrid w:val="0"/>
              <w:spacing w:line="300" w:lineRule="auto"/>
              <w:ind w:right="450" w:firstLineChars="200" w:firstLine="560"/>
              <w:rPr>
                <w:b/>
                <w:bCs/>
                <w:sz w:val="36"/>
                <w:szCs w:val="36"/>
              </w:rPr>
            </w:pPr>
            <w:r w:rsidRPr="00D10EEA">
              <w:rPr>
                <w:rFonts w:ascii="微软雅黑" w:eastAsia="微软雅黑" w:hAnsi="微软雅黑" w:cs="微软雅黑" w:hint="eastAsia"/>
                <w:b/>
                <w:bCs/>
                <w:sz w:val="28"/>
                <w:szCs w:val="28"/>
              </w:rPr>
              <w:t>高三年级第一次摸底考试（ 历史 ）学科试题</w:t>
            </w:r>
          </w:p>
        </w:tc>
      </w:tr>
    </w:tbl>
    <w:p w14:paraId="59C98755" w14:textId="6B686A4D" w:rsidR="001C4C63" w:rsidRPr="00D10EEA" w:rsidRDefault="001C4C63" w:rsidP="001C4C63">
      <w:pPr>
        <w:ind w:firstLineChars="1550" w:firstLine="3255"/>
        <w:rPr>
          <w:rFonts w:ascii="楷体" w:eastAsia="楷体" w:hAnsi="楷体"/>
        </w:rPr>
      </w:pPr>
      <w:r w:rsidRPr="00D10EEA">
        <w:rPr>
          <w:rFonts w:ascii="楷体" w:eastAsia="楷体" w:hAnsi="楷体" w:hint="eastAsia"/>
        </w:rPr>
        <w:t>命题：宋大千 于敏         审校：高三历史</w:t>
      </w:r>
      <w:r w:rsidR="009032F4" w:rsidRPr="00D10EEA">
        <w:rPr>
          <w:rFonts w:ascii="楷体" w:eastAsia="楷体" w:hAnsi="楷体" w:hint="eastAsia"/>
        </w:rPr>
        <w:t>学科</w:t>
      </w:r>
      <w:r w:rsidRPr="00D10EEA">
        <w:rPr>
          <w:rFonts w:ascii="楷体" w:eastAsia="楷体" w:hAnsi="楷体" w:hint="eastAsia"/>
        </w:rPr>
        <w:t>组</w:t>
      </w:r>
    </w:p>
    <w:p w14:paraId="1B69EE87" w14:textId="49F07DD8" w:rsidR="001C4C63" w:rsidRPr="00D10EEA" w:rsidRDefault="001C4C63" w:rsidP="001C4C63">
      <w:pPr>
        <w:ind w:firstLineChars="1550" w:firstLine="3255"/>
        <w:rPr>
          <w:rFonts w:ascii="楷体" w:eastAsia="楷体" w:hAnsi="楷体"/>
        </w:rPr>
      </w:pPr>
    </w:p>
    <w:p w14:paraId="38D1AE0A" w14:textId="77777777" w:rsidR="001C4C63" w:rsidRPr="00D10EEA" w:rsidRDefault="001C4C63" w:rsidP="001C4C63">
      <w:pPr>
        <w:pStyle w:val="0"/>
        <w:spacing w:line="420" w:lineRule="exact"/>
        <w:jc w:val="left"/>
        <w:textAlignment w:val="center"/>
        <w:rPr>
          <w:rFonts w:ascii="宋体" w:hAnsi="宋体" w:cs="宋体"/>
          <w:kern w:val="0"/>
          <w:szCs w:val="21"/>
        </w:rPr>
      </w:pPr>
      <w:r w:rsidRPr="00D10EEA">
        <w:rPr>
          <w:rFonts w:ascii="宋体" w:hAnsi="宋体" w:cs="宋体" w:hint="eastAsia"/>
          <w:kern w:val="0"/>
          <w:szCs w:val="21"/>
        </w:rPr>
        <w:t>注意：本试卷共 100分，考试时间100分钟。</w:t>
      </w:r>
    </w:p>
    <w:p w14:paraId="2359B666" w14:textId="175243B9" w:rsidR="001C4C63" w:rsidRPr="00D10EEA" w:rsidRDefault="001C4C63" w:rsidP="001C4C63">
      <w:pPr>
        <w:spacing w:line="360" w:lineRule="auto"/>
        <w:jc w:val="center"/>
        <w:rPr>
          <w:rFonts w:ascii="黑体" w:eastAsia="黑体" w:hAnsi="黑体"/>
          <w:b/>
          <w:sz w:val="24"/>
          <w:szCs w:val="30"/>
        </w:rPr>
      </w:pPr>
      <w:r w:rsidRPr="00D10EEA">
        <w:rPr>
          <w:rFonts w:ascii="黑体" w:eastAsia="黑体" w:hAnsi="黑体" w:hint="eastAsia"/>
          <w:b/>
          <w:sz w:val="24"/>
          <w:szCs w:val="30"/>
        </w:rPr>
        <w:t>第Ⅰ卷（选择题，共</w:t>
      </w:r>
      <w:r w:rsidR="00FF745D" w:rsidRPr="00D10EEA">
        <w:rPr>
          <w:rFonts w:ascii="黑体" w:eastAsia="黑体" w:hAnsi="黑体" w:hint="eastAsia"/>
          <w:b/>
          <w:sz w:val="24"/>
          <w:szCs w:val="30"/>
        </w:rPr>
        <w:t>48</w:t>
      </w:r>
      <w:r w:rsidRPr="00D10EEA">
        <w:rPr>
          <w:rFonts w:ascii="黑体" w:eastAsia="黑体" w:hAnsi="黑体" w:hint="eastAsia"/>
          <w:b/>
          <w:sz w:val="24"/>
          <w:szCs w:val="30"/>
        </w:rPr>
        <w:t>分）</w:t>
      </w:r>
    </w:p>
    <w:p w14:paraId="40F5576B" w14:textId="0B3E6F8C" w:rsidR="001C4C63" w:rsidRPr="00D10EEA" w:rsidRDefault="001C4C63" w:rsidP="001C4C63">
      <w:pPr>
        <w:pStyle w:val="0"/>
        <w:spacing w:line="420" w:lineRule="exact"/>
        <w:jc w:val="left"/>
        <w:textAlignment w:val="center"/>
        <w:rPr>
          <w:rFonts w:ascii="黑体" w:eastAsia="黑体" w:hAnsi="黑体" w:cs="宋体"/>
          <w:kern w:val="0"/>
          <w:szCs w:val="21"/>
        </w:rPr>
      </w:pPr>
      <w:r w:rsidRPr="00D10EEA">
        <w:rPr>
          <w:rFonts w:ascii="黑体" w:eastAsia="黑体" w:hAnsi="黑体" w:hint="eastAsia"/>
          <w:b/>
          <w:szCs w:val="21"/>
        </w:rPr>
        <w:t>一、选择题(本题有2</w:t>
      </w:r>
      <w:r w:rsidR="00FC0B43" w:rsidRPr="00D10EEA">
        <w:rPr>
          <w:rFonts w:ascii="黑体" w:eastAsia="黑体" w:hAnsi="黑体" w:hint="eastAsia"/>
          <w:b/>
          <w:szCs w:val="21"/>
        </w:rPr>
        <w:t>4</w:t>
      </w:r>
      <w:r w:rsidRPr="00D10EEA">
        <w:rPr>
          <w:rFonts w:ascii="黑体" w:eastAsia="黑体" w:hAnsi="黑体" w:hint="eastAsia"/>
          <w:b/>
          <w:szCs w:val="21"/>
        </w:rPr>
        <w:t>个小题，每小题2分，共48分。每小题四个选项中，只有一项符合题意)</w:t>
      </w:r>
    </w:p>
    <w:p w14:paraId="67FBFB9D" w14:textId="0A6ACD19" w:rsidR="00865B71" w:rsidRPr="00D10EEA" w:rsidRDefault="00865B71" w:rsidP="00FF2A2B">
      <w:pPr>
        <w:pStyle w:val="---"/>
        <w:jc w:val="both"/>
      </w:pPr>
      <w:r w:rsidRPr="00D10EEA">
        <w:rPr>
          <w:rFonts w:ascii="宋体" w:hAnsi="宋体" w:hint="eastAsia"/>
          <w:szCs w:val="21"/>
        </w:rPr>
        <w:t xml:space="preserve">1. </w:t>
      </w:r>
      <w:r w:rsidRPr="00D10EEA">
        <w:rPr>
          <w:rFonts w:hint="eastAsia"/>
        </w:rPr>
        <w:t>曾小华《中国政治制度史论简编》：“……夏、商、周时期的国王制度，是中国古代一种特殊的政体，既非贵族民主政体，也非君主专制政体，而是一种宗法贵族君主政体。这一国家制度形式既有别于古代西方希腊、罗马的奴隶主民主制，又有别于皇帝制度创立以后的专制集权政体。”对文中“宗法贵族君主政体”的准确理解应为（　　）</w:t>
      </w:r>
    </w:p>
    <w:p w14:paraId="48F0926C" w14:textId="77777777" w:rsidR="00865B71" w:rsidRPr="00D10EEA" w:rsidRDefault="00865B71" w:rsidP="00FF2A2B">
      <w:pPr>
        <w:pStyle w:val="---0"/>
        <w:autoSpaceDN w:val="0"/>
        <w:rPr>
          <w:rFonts w:ascii="宋体" w:hAnsi="宋体"/>
        </w:rPr>
      </w:pPr>
      <w:r w:rsidRPr="00D10EEA">
        <w:rPr>
          <w:rFonts w:ascii="宋体" w:hAnsi="宋体" w:hint="eastAsia"/>
          <w:spacing w:val="25"/>
        </w:rPr>
        <w:t>A．</w:t>
      </w:r>
      <w:r w:rsidRPr="00D10EEA">
        <w:rPr>
          <w:rFonts w:ascii="宋体" w:hAnsi="宋体" w:hint="eastAsia"/>
        </w:rPr>
        <w:t xml:space="preserve">分封制条件下的嫡长子继承制       </w:t>
      </w:r>
      <w:r w:rsidRPr="00D10EEA">
        <w:rPr>
          <w:rFonts w:ascii="宋体" w:hAnsi="宋体" w:hint="eastAsia"/>
          <w:spacing w:val="25"/>
        </w:rPr>
        <w:t>B．</w:t>
      </w:r>
      <w:r w:rsidRPr="00D10EEA">
        <w:rPr>
          <w:rFonts w:ascii="宋体" w:hAnsi="宋体" w:hint="eastAsia"/>
        </w:rPr>
        <w:t>有浓厚宗法色彩的君主专制</w:t>
      </w:r>
    </w:p>
    <w:p w14:paraId="502E11A6" w14:textId="77777777" w:rsidR="00865B71" w:rsidRPr="00D10EEA" w:rsidRDefault="00865B71" w:rsidP="00FF2A2B">
      <w:pPr>
        <w:pStyle w:val="---0"/>
        <w:autoSpaceDN w:val="0"/>
        <w:rPr>
          <w:rFonts w:ascii="宋体" w:hAnsi="宋体"/>
        </w:rPr>
      </w:pPr>
      <w:r w:rsidRPr="00D10EEA">
        <w:rPr>
          <w:rFonts w:ascii="宋体" w:hAnsi="宋体" w:hint="eastAsia"/>
          <w:spacing w:val="25"/>
        </w:rPr>
        <w:t>C．</w:t>
      </w:r>
      <w:r w:rsidRPr="00D10EEA">
        <w:rPr>
          <w:rFonts w:ascii="宋体" w:hAnsi="宋体" w:hint="eastAsia"/>
        </w:rPr>
        <w:t xml:space="preserve">受到贵族权力限制的君主政体       </w:t>
      </w:r>
      <w:r w:rsidRPr="00D10EEA">
        <w:rPr>
          <w:rFonts w:ascii="宋体" w:hAnsi="宋体" w:hint="eastAsia"/>
          <w:spacing w:val="25"/>
        </w:rPr>
        <w:t>D．</w:t>
      </w:r>
      <w:r w:rsidRPr="00D10EEA">
        <w:rPr>
          <w:rFonts w:ascii="宋体" w:hAnsi="宋体" w:hint="eastAsia"/>
        </w:rPr>
        <w:t>具有严格等级制度的世袭制</w:t>
      </w:r>
    </w:p>
    <w:p w14:paraId="1267F409" w14:textId="2269F476" w:rsidR="00865B71" w:rsidRPr="00D10EEA" w:rsidRDefault="00865B71" w:rsidP="00FF2A2B">
      <w:pPr>
        <w:pStyle w:val="---"/>
        <w:jc w:val="both"/>
        <w:rPr>
          <w:rFonts w:ascii="宋体" w:hAnsi="宋体"/>
          <w:szCs w:val="21"/>
        </w:rPr>
      </w:pPr>
      <w:r w:rsidRPr="00D10EEA">
        <w:rPr>
          <w:rFonts w:ascii="宋体" w:hAnsi="宋体"/>
          <w:szCs w:val="21"/>
        </w:rPr>
        <w:t>2.</w:t>
      </w:r>
      <w:r w:rsidRPr="00D10EEA">
        <w:rPr>
          <w:rFonts w:ascii="宋体" w:hAnsi="宋体" w:hint="eastAsia"/>
          <w:szCs w:val="21"/>
        </w:rPr>
        <w:t xml:space="preserve"> 政治制度是实现和维护权力与利益的重要工具。图1中关于先秦时期</w:t>
      </w:r>
      <w:r w:rsidR="00A4444C">
        <w:rPr>
          <w:rFonts w:ascii="宋体" w:hAnsi="宋体" w:hint="eastAsia"/>
          <w:szCs w:val="21"/>
        </w:rPr>
        <w:t>各项</w:t>
      </w:r>
      <w:r w:rsidRPr="00D10EEA">
        <w:rPr>
          <w:rFonts w:ascii="宋体" w:hAnsi="宋体" w:hint="eastAsia"/>
          <w:szCs w:val="21"/>
        </w:rPr>
        <w:t>制度的</w:t>
      </w:r>
      <w:r w:rsidRPr="00D10EEA">
        <w:rPr>
          <w:rFonts w:ascii="宋体" w:hAnsi="宋体"/>
          <w:szCs w:val="21"/>
        </w:rPr>
        <w:t>排列，正确的是</w:t>
      </w:r>
      <w:r w:rsidRPr="00D10EEA">
        <w:rPr>
          <w:rFonts w:ascii="宋体" w:hAnsi="宋体" w:hint="eastAsia"/>
          <w:szCs w:val="21"/>
        </w:rPr>
        <w:t>（　　）</w:t>
      </w:r>
    </w:p>
    <w:p w14:paraId="3909B1DF" w14:textId="77777777" w:rsidR="00865B71" w:rsidRPr="00D10EEA" w:rsidRDefault="00865B71" w:rsidP="00FF2A2B">
      <w:pPr>
        <w:adjustRightInd w:val="0"/>
        <w:snapToGrid w:val="0"/>
        <w:spacing w:line="360" w:lineRule="auto"/>
        <w:rPr>
          <w:rFonts w:ascii="宋体" w:eastAsia="宋体" w:hAnsi="宋体"/>
          <w:szCs w:val="21"/>
        </w:rPr>
      </w:pPr>
      <w:r w:rsidRPr="00D10EEA">
        <w:rPr>
          <w:rFonts w:ascii="宋体" w:eastAsia="宋体" w:hAnsi="宋体"/>
          <w:noProof/>
          <w:szCs w:val="21"/>
        </w:rPr>
        <mc:AlternateContent>
          <mc:Choice Requires="wpg">
            <w:drawing>
              <wp:anchor distT="0" distB="0" distL="114300" distR="114300" simplePos="0" relativeHeight="251661312" behindDoc="0" locked="0" layoutInCell="1" allowOverlap="1" wp14:anchorId="77B66DDD" wp14:editId="276DCB91">
                <wp:simplePos x="0" y="0"/>
                <wp:positionH relativeFrom="column">
                  <wp:posOffset>1527810</wp:posOffset>
                </wp:positionH>
                <wp:positionV relativeFrom="paragraph">
                  <wp:posOffset>7620</wp:posOffset>
                </wp:positionV>
                <wp:extent cx="2461260" cy="1336675"/>
                <wp:effectExtent l="0" t="0" r="0" b="15875"/>
                <wp:wrapNone/>
                <wp:docPr id="42" name="组合 42"/>
                <wp:cNvGraphicFramePr/>
                <a:graphic xmlns:a="http://schemas.openxmlformats.org/drawingml/2006/main">
                  <a:graphicData uri="http://schemas.microsoft.com/office/word/2010/wordprocessingGroup">
                    <wpg:wgp>
                      <wpg:cNvGrpSpPr/>
                      <wpg:grpSpPr>
                        <a:xfrm>
                          <a:off x="0" y="0"/>
                          <a:ext cx="2461260" cy="1336675"/>
                          <a:chOff x="7596" y="0"/>
                          <a:chExt cx="2453664" cy="1767840"/>
                        </a:xfrm>
                      </wpg:grpSpPr>
                      <wpg:grpSp>
                        <wpg:cNvPr id="12" name="组合 12"/>
                        <wpg:cNvGrpSpPr/>
                        <wpg:grpSpPr>
                          <a:xfrm>
                            <a:off x="7596" y="0"/>
                            <a:ext cx="685800" cy="735486"/>
                            <a:chOff x="7596" y="0"/>
                            <a:chExt cx="685800" cy="735486"/>
                          </a:xfrm>
                        </wpg:grpSpPr>
                        <wpg:grpSp>
                          <wpg:cNvPr id="7" name="组合 7"/>
                          <wpg:cNvGrpSpPr/>
                          <wpg:grpSpPr>
                            <a:xfrm>
                              <a:off x="7596" y="0"/>
                              <a:ext cx="685800" cy="735486"/>
                              <a:chOff x="7596" y="0"/>
                              <a:chExt cx="685800" cy="735486"/>
                            </a:xfrm>
                          </wpg:grpSpPr>
                          <wps:wsp>
                            <wps:cNvPr id="1" name="文本框 1"/>
                            <wps:cNvSpPr txBox="1"/>
                            <wps:spPr>
                              <a:xfrm>
                                <a:off x="7596" y="373418"/>
                                <a:ext cx="685800" cy="362068"/>
                              </a:xfrm>
                              <a:prstGeom prst="rect">
                                <a:avLst/>
                              </a:prstGeom>
                              <a:solidFill>
                                <a:schemeClr val="lt1"/>
                              </a:solidFill>
                              <a:ln w="6350">
                                <a:noFill/>
                              </a:ln>
                            </wps:spPr>
                            <wps:txbx>
                              <w:txbxContent>
                                <w:p w14:paraId="3A829856" w14:textId="77777777" w:rsidR="00865B71" w:rsidRPr="000735F9" w:rsidRDefault="00865B71" w:rsidP="00865B71">
                                  <w:pPr>
                                    <w:rPr>
                                      <w:rFonts w:ascii="楷体" w:eastAsia="楷体" w:hAnsi="楷体"/>
                                      <w:w w:val="90"/>
                                      <w:sz w:val="20"/>
                                    </w:rPr>
                                  </w:pPr>
                                  <w:r w:rsidRPr="000735F9">
                                    <w:rPr>
                                      <w:rFonts w:ascii="楷体" w:eastAsia="楷体" w:hAnsi="楷体" w:hint="eastAsia"/>
                                      <w:w w:val="90"/>
                                      <w:sz w:val="20"/>
                                    </w:rPr>
                                    <w:t>权力</w:t>
                                  </w:r>
                                  <w:r w:rsidRPr="000735F9">
                                    <w:rPr>
                                      <w:rFonts w:ascii="楷体" w:eastAsia="楷体" w:hAnsi="楷体"/>
                                      <w:w w:val="90"/>
                                      <w:sz w:val="20"/>
                                    </w:rPr>
                                    <w:t>继承</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4" name="矩形 4"/>
                            <wps:cNvSpPr/>
                            <wps:spPr>
                              <a:xfrm>
                                <a:off x="60960" y="0"/>
                                <a:ext cx="541020" cy="3962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 name="文本框 6"/>
                            <wps:cNvSpPr txBox="1"/>
                            <wps:spPr>
                              <a:xfrm>
                                <a:off x="167640" y="27095"/>
                                <a:ext cx="320240" cy="346424"/>
                              </a:xfrm>
                              <a:prstGeom prst="rect">
                                <a:avLst/>
                              </a:prstGeom>
                              <a:solidFill>
                                <a:schemeClr val="lt1"/>
                              </a:solidFill>
                              <a:ln w="6350">
                                <a:noFill/>
                              </a:ln>
                            </wps:spPr>
                            <wps:txbx>
                              <w:txbxContent>
                                <w:p w14:paraId="05C9345E" w14:textId="77777777" w:rsidR="00865B71" w:rsidRDefault="00865B71" w:rsidP="00865B71">
                                  <w:r>
                                    <w:rPr>
                                      <w:rFonts w:asciiTheme="minorEastAsia" w:hAnsiTheme="minorEastAsia" w:hint="eastAsia"/>
                                    </w:rPr>
                                    <w:t>①</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5" name="矩形 5"/>
                          <wps:cNvSpPr/>
                          <wps:spPr>
                            <a:xfrm>
                              <a:off x="60960" y="411480"/>
                              <a:ext cx="548640" cy="2895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3" name="组合 13"/>
                        <wpg:cNvGrpSpPr/>
                        <wpg:grpSpPr>
                          <a:xfrm>
                            <a:off x="1760220" y="7620"/>
                            <a:ext cx="685800" cy="701040"/>
                            <a:chOff x="0" y="0"/>
                            <a:chExt cx="685800" cy="701040"/>
                          </a:xfrm>
                        </wpg:grpSpPr>
                        <wpg:grpSp>
                          <wpg:cNvPr id="14" name="组合 14"/>
                          <wpg:cNvGrpSpPr/>
                          <wpg:grpSpPr>
                            <a:xfrm>
                              <a:off x="0" y="0"/>
                              <a:ext cx="685800" cy="667415"/>
                              <a:chOff x="0" y="0"/>
                              <a:chExt cx="685800" cy="667415"/>
                            </a:xfrm>
                          </wpg:grpSpPr>
                          <wps:wsp>
                            <wps:cNvPr id="15" name="文本框 15"/>
                            <wps:cNvSpPr txBox="1"/>
                            <wps:spPr>
                              <a:xfrm>
                                <a:off x="0" y="333798"/>
                                <a:ext cx="685800" cy="333617"/>
                              </a:xfrm>
                              <a:prstGeom prst="rect">
                                <a:avLst/>
                              </a:prstGeom>
                              <a:solidFill>
                                <a:schemeClr val="lt1"/>
                              </a:solidFill>
                              <a:ln w="6350">
                                <a:noFill/>
                              </a:ln>
                            </wps:spPr>
                            <wps:txbx>
                              <w:txbxContent>
                                <w:p w14:paraId="51CB7102" w14:textId="77777777" w:rsidR="00865B71" w:rsidRPr="000735F9" w:rsidRDefault="00865B71" w:rsidP="00865B71">
                                  <w:pPr>
                                    <w:rPr>
                                      <w:rFonts w:ascii="楷体" w:eastAsia="楷体" w:hAnsi="楷体"/>
                                      <w:w w:val="90"/>
                                      <w:sz w:val="20"/>
                                    </w:rPr>
                                  </w:pPr>
                                  <w:r w:rsidRPr="000735F9">
                                    <w:rPr>
                                      <w:rFonts w:ascii="楷体" w:eastAsia="楷体" w:hAnsi="楷体" w:hint="eastAsia"/>
                                      <w:w w:val="90"/>
                                      <w:sz w:val="20"/>
                                    </w:rPr>
                                    <w:t>权力维护</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6" name="矩形 16"/>
                            <wps:cNvSpPr/>
                            <wps:spPr>
                              <a:xfrm>
                                <a:off x="60960" y="0"/>
                                <a:ext cx="541020" cy="3962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 name="文本框 17"/>
                            <wps:cNvSpPr txBox="1"/>
                            <wps:spPr>
                              <a:xfrm>
                                <a:off x="167640" y="36918"/>
                                <a:ext cx="320240" cy="351702"/>
                              </a:xfrm>
                              <a:prstGeom prst="rect">
                                <a:avLst/>
                              </a:prstGeom>
                              <a:solidFill>
                                <a:schemeClr val="lt1"/>
                              </a:solidFill>
                              <a:ln w="6350">
                                <a:noFill/>
                              </a:ln>
                            </wps:spPr>
                            <wps:txbx>
                              <w:txbxContent>
                                <w:p w14:paraId="1FE38EC0" w14:textId="77777777" w:rsidR="00865B71" w:rsidRDefault="00865B71" w:rsidP="00865B71">
                                  <w:r>
                                    <w:rPr>
                                      <w:rFonts w:asciiTheme="minorEastAsia" w:hAnsiTheme="minorEastAsia" w:hint="eastAsia"/>
                                    </w:rPr>
                                    <w:t>③</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grpSp>
                        <wps:wsp>
                          <wps:cNvPr id="18" name="矩形 18"/>
                          <wps:cNvSpPr/>
                          <wps:spPr>
                            <a:xfrm>
                              <a:off x="60960" y="411480"/>
                              <a:ext cx="548640" cy="2895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9" name="组合 19"/>
                        <wpg:cNvGrpSpPr/>
                        <wpg:grpSpPr>
                          <a:xfrm>
                            <a:off x="22789" y="1059180"/>
                            <a:ext cx="685800" cy="701040"/>
                            <a:chOff x="22789" y="0"/>
                            <a:chExt cx="685800" cy="701040"/>
                          </a:xfrm>
                        </wpg:grpSpPr>
                        <wpg:grpSp>
                          <wpg:cNvPr id="20" name="组合 20"/>
                          <wpg:cNvGrpSpPr/>
                          <wpg:grpSpPr>
                            <a:xfrm>
                              <a:off x="22789" y="0"/>
                              <a:ext cx="685800" cy="701039"/>
                              <a:chOff x="22789" y="0"/>
                              <a:chExt cx="685800" cy="701039"/>
                            </a:xfrm>
                          </wpg:grpSpPr>
                          <wps:wsp>
                            <wps:cNvPr id="23" name="文本框 23"/>
                            <wps:cNvSpPr txBox="1"/>
                            <wps:spPr>
                              <a:xfrm>
                                <a:off x="160043" y="4373"/>
                                <a:ext cx="320240" cy="369820"/>
                              </a:xfrm>
                              <a:prstGeom prst="rect">
                                <a:avLst/>
                              </a:prstGeom>
                              <a:solidFill>
                                <a:schemeClr val="lt1"/>
                              </a:solidFill>
                              <a:ln w="6350">
                                <a:noFill/>
                              </a:ln>
                            </wps:spPr>
                            <wps:txbx>
                              <w:txbxContent>
                                <w:p w14:paraId="1FFE2ED1" w14:textId="77777777" w:rsidR="00865B71" w:rsidRDefault="00865B71" w:rsidP="00865B71">
                                  <w:r>
                                    <w:rPr>
                                      <w:rFonts w:asciiTheme="minorEastAsia" w:hAnsiTheme="minorEastAsia" w:hint="eastAsia"/>
                                    </w:rPr>
                                    <w:t>②</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1" name="文本框 21"/>
                            <wps:cNvSpPr txBox="1"/>
                            <wps:spPr>
                              <a:xfrm>
                                <a:off x="22789" y="355651"/>
                                <a:ext cx="685800" cy="345388"/>
                              </a:xfrm>
                              <a:prstGeom prst="rect">
                                <a:avLst/>
                              </a:prstGeom>
                              <a:solidFill>
                                <a:schemeClr val="lt1"/>
                              </a:solidFill>
                              <a:ln w="6350">
                                <a:noFill/>
                              </a:ln>
                            </wps:spPr>
                            <wps:txbx>
                              <w:txbxContent>
                                <w:p w14:paraId="1F2604A3" w14:textId="77777777" w:rsidR="00865B71" w:rsidRPr="000735F9" w:rsidRDefault="00865B71" w:rsidP="00865B71">
                                  <w:pPr>
                                    <w:rPr>
                                      <w:rFonts w:ascii="楷体" w:eastAsia="楷体" w:hAnsi="楷体"/>
                                      <w:w w:val="90"/>
                                      <w:sz w:val="20"/>
                                    </w:rPr>
                                  </w:pPr>
                                  <w:r w:rsidRPr="000735F9">
                                    <w:rPr>
                                      <w:rFonts w:ascii="楷体" w:eastAsia="楷体" w:hAnsi="楷体" w:hint="eastAsia"/>
                                      <w:w w:val="90"/>
                                      <w:sz w:val="20"/>
                                    </w:rPr>
                                    <w:t>权力分配</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2" name="矩形 22"/>
                            <wps:cNvSpPr/>
                            <wps:spPr>
                              <a:xfrm>
                                <a:off x="60960" y="0"/>
                                <a:ext cx="541020" cy="3962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4" name="矩形 24"/>
                          <wps:cNvSpPr/>
                          <wps:spPr>
                            <a:xfrm>
                              <a:off x="60960" y="411480"/>
                              <a:ext cx="548640" cy="2895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25" name="组合 25"/>
                        <wpg:cNvGrpSpPr/>
                        <wpg:grpSpPr>
                          <a:xfrm>
                            <a:off x="1775460" y="1066800"/>
                            <a:ext cx="685800" cy="701040"/>
                            <a:chOff x="0" y="0"/>
                            <a:chExt cx="685800" cy="701040"/>
                          </a:xfrm>
                        </wpg:grpSpPr>
                        <wpg:grpSp>
                          <wpg:cNvPr id="26" name="组合 26"/>
                          <wpg:cNvGrpSpPr/>
                          <wpg:grpSpPr>
                            <a:xfrm>
                              <a:off x="0" y="0"/>
                              <a:ext cx="685800" cy="700550"/>
                              <a:chOff x="0" y="0"/>
                              <a:chExt cx="685800" cy="700550"/>
                            </a:xfrm>
                          </wpg:grpSpPr>
                          <wps:wsp>
                            <wps:cNvPr id="29" name="文本框 29"/>
                            <wps:cNvSpPr txBox="1"/>
                            <wps:spPr>
                              <a:xfrm>
                                <a:off x="182833" y="0"/>
                                <a:ext cx="320240" cy="366571"/>
                              </a:xfrm>
                              <a:prstGeom prst="rect">
                                <a:avLst/>
                              </a:prstGeom>
                              <a:solidFill>
                                <a:schemeClr val="lt1"/>
                              </a:solidFill>
                              <a:ln w="6350">
                                <a:noFill/>
                              </a:ln>
                            </wps:spPr>
                            <wps:txbx>
                              <w:txbxContent>
                                <w:p w14:paraId="015B607D" w14:textId="77777777" w:rsidR="00865B71" w:rsidRDefault="00865B71" w:rsidP="00865B71">
                                  <w:r>
                                    <w:rPr>
                                      <w:rFonts w:asciiTheme="minorEastAsia" w:hAnsiTheme="minorEastAsia" w:hint="eastAsia"/>
                                    </w:rPr>
                                    <w:t>④</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27" name="文本框 27"/>
                            <wps:cNvSpPr txBox="1"/>
                            <wps:spPr>
                              <a:xfrm>
                                <a:off x="0" y="347638"/>
                                <a:ext cx="685800" cy="352912"/>
                              </a:xfrm>
                              <a:prstGeom prst="rect">
                                <a:avLst/>
                              </a:prstGeom>
                              <a:solidFill>
                                <a:schemeClr val="lt1"/>
                              </a:solidFill>
                              <a:ln w="6350">
                                <a:noFill/>
                              </a:ln>
                            </wps:spPr>
                            <wps:txbx>
                              <w:txbxContent>
                                <w:p w14:paraId="44198855" w14:textId="77777777" w:rsidR="00865B71" w:rsidRPr="000735F9" w:rsidRDefault="00865B71" w:rsidP="00865B71">
                                  <w:pPr>
                                    <w:rPr>
                                      <w:rFonts w:ascii="楷体" w:eastAsia="楷体" w:hAnsi="楷体"/>
                                      <w:w w:val="90"/>
                                      <w:sz w:val="20"/>
                                    </w:rPr>
                                  </w:pPr>
                                  <w:r w:rsidRPr="000735F9">
                                    <w:rPr>
                                      <w:rFonts w:ascii="楷体" w:eastAsia="楷体" w:hAnsi="楷体" w:hint="eastAsia"/>
                                      <w:w w:val="90"/>
                                      <w:sz w:val="20"/>
                                    </w:rPr>
                                    <w:t>权力基础</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 name="矩形 28"/>
                            <wps:cNvSpPr/>
                            <wps:spPr>
                              <a:xfrm>
                                <a:off x="60960" y="0"/>
                                <a:ext cx="541020" cy="3962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0" name="矩形 30"/>
                          <wps:cNvSpPr/>
                          <wps:spPr>
                            <a:xfrm>
                              <a:off x="60960" y="411480"/>
                              <a:ext cx="548640" cy="2895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31" name="组合 31"/>
                        <wpg:cNvGrpSpPr/>
                        <wpg:grpSpPr>
                          <a:xfrm>
                            <a:off x="906780" y="589790"/>
                            <a:ext cx="762000" cy="728470"/>
                            <a:chOff x="45720" y="-27430"/>
                            <a:chExt cx="762000" cy="728470"/>
                          </a:xfrm>
                        </wpg:grpSpPr>
                        <wpg:grpSp>
                          <wpg:cNvPr id="32" name="组合 32"/>
                          <wpg:cNvGrpSpPr/>
                          <wpg:grpSpPr>
                            <a:xfrm>
                              <a:off x="45720" y="-27430"/>
                              <a:ext cx="762000" cy="716205"/>
                              <a:chOff x="45720" y="-27430"/>
                              <a:chExt cx="762000" cy="716205"/>
                            </a:xfrm>
                          </wpg:grpSpPr>
                          <wps:wsp>
                            <wps:cNvPr id="35" name="文本框 35"/>
                            <wps:cNvSpPr txBox="1"/>
                            <wps:spPr>
                              <a:xfrm>
                                <a:off x="83822" y="-27430"/>
                                <a:ext cx="530488" cy="352728"/>
                              </a:xfrm>
                              <a:prstGeom prst="rect">
                                <a:avLst/>
                              </a:prstGeom>
                              <a:solidFill>
                                <a:schemeClr val="lt1"/>
                              </a:solidFill>
                              <a:ln w="6350">
                                <a:noFill/>
                              </a:ln>
                            </wps:spPr>
                            <wps:txbx>
                              <w:txbxContent>
                                <w:p w14:paraId="077B0E05" w14:textId="77777777" w:rsidR="00865B71" w:rsidRPr="000735F9" w:rsidRDefault="00865B71" w:rsidP="00865B71">
                                  <w:pPr>
                                    <w:rPr>
                                      <w:rFonts w:ascii="楷体" w:eastAsia="楷体" w:hAnsi="楷体"/>
                                      <w:w w:val="90"/>
                                      <w:sz w:val="20"/>
                                    </w:rPr>
                                  </w:pPr>
                                  <w:r w:rsidRPr="000735F9">
                                    <w:rPr>
                                      <w:rFonts w:ascii="楷体" w:eastAsia="楷体" w:hAnsi="楷体" w:hint="eastAsia"/>
                                      <w:w w:val="90"/>
                                      <w:sz w:val="20"/>
                                    </w:rPr>
                                    <w:t>宗法制</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3" name="文本框 33"/>
                            <wps:cNvSpPr txBox="1"/>
                            <wps:spPr>
                              <a:xfrm>
                                <a:off x="45720" y="358281"/>
                                <a:ext cx="762000" cy="330494"/>
                              </a:xfrm>
                              <a:prstGeom prst="rect">
                                <a:avLst/>
                              </a:prstGeom>
                              <a:solidFill>
                                <a:schemeClr val="lt1"/>
                              </a:solidFill>
                              <a:ln w="6350">
                                <a:noFill/>
                              </a:ln>
                            </wps:spPr>
                            <wps:txbx>
                              <w:txbxContent>
                                <w:p w14:paraId="1A6B03A0" w14:textId="77777777" w:rsidR="00865B71" w:rsidRPr="000735F9" w:rsidRDefault="00865B71" w:rsidP="00865B71">
                                  <w:pPr>
                                    <w:rPr>
                                      <w:rFonts w:ascii="楷体" w:eastAsia="楷体" w:hAnsi="楷体"/>
                                      <w:w w:val="90"/>
                                      <w:sz w:val="20"/>
                                    </w:rPr>
                                  </w:pPr>
                                  <w:r w:rsidRPr="000735F9">
                                    <w:rPr>
                                      <w:rFonts w:ascii="楷体" w:eastAsia="楷体" w:hAnsi="楷体" w:hint="eastAsia"/>
                                      <w:w w:val="90"/>
                                      <w:sz w:val="20"/>
                                    </w:rPr>
                                    <w:t>权力核心</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矩形 34"/>
                            <wps:cNvSpPr/>
                            <wps:spPr>
                              <a:xfrm>
                                <a:off x="60960" y="0"/>
                                <a:ext cx="624839" cy="39624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6" name="矩形 36"/>
                          <wps:cNvSpPr/>
                          <wps:spPr>
                            <a:xfrm>
                              <a:off x="60960" y="411480"/>
                              <a:ext cx="632460" cy="28956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38" name="直接箭头连接符 38"/>
                        <wps:cNvCnPr/>
                        <wps:spPr>
                          <a:xfrm flipH="1" flipV="1">
                            <a:off x="662940" y="495300"/>
                            <a:ext cx="205740" cy="25908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9" name="直接箭头连接符 39"/>
                        <wps:cNvCnPr/>
                        <wps:spPr>
                          <a:xfrm flipV="1">
                            <a:off x="1584960" y="495300"/>
                            <a:ext cx="205105" cy="304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0" name="直接箭头连接符 40"/>
                        <wps:cNvCnPr/>
                        <wps:spPr>
                          <a:xfrm flipH="1">
                            <a:off x="662940" y="1257300"/>
                            <a:ext cx="198120" cy="21336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41" name="直接箭头连接符 41"/>
                        <wps:cNvCnPr/>
                        <wps:spPr>
                          <a:xfrm>
                            <a:off x="1584960" y="1249680"/>
                            <a:ext cx="213360" cy="20574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g:wgp>
                  </a:graphicData>
                </a:graphic>
                <wp14:sizeRelH relativeFrom="margin">
                  <wp14:pctWidth>0</wp14:pctWidth>
                </wp14:sizeRelH>
                <wp14:sizeRelV relativeFrom="margin">
                  <wp14:pctHeight>0</wp14:pctHeight>
                </wp14:sizeRelV>
              </wp:anchor>
            </w:drawing>
          </mc:Choice>
          <mc:Fallback>
            <w:pict>
              <v:group w14:anchorId="77B66DDD" id="组合 42" o:spid="_x0000_s1026" style="position:absolute;left:0;text-align:left;margin-left:120.3pt;margin-top:.6pt;width:193.8pt;height:105.25pt;z-index:251661312;mso-width-relative:margin;mso-height-relative:margin" coordorigin="75" coordsize="24536,1767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">
                <v:group id="组合 12" o:spid="_x0000_s1027" style="position:absolute;left:75;width:6858;height:7354" coordorigin="75" coordsize="6858,7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group id="组合 7" o:spid="_x0000_s1028" style="position:absolute;left:75;width:6858;height:7354" coordorigin="75" coordsize="6858,7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shapetype id="_x0000_t202" coordsize="21600,21600" o:spt="202" path="m,l,21600r21600,l21600,xe">
                      <v:stroke joinstyle="miter"/>
                      <v:path gradientshapeok="t" o:connecttype="rect"/>
                    </v:shapetype>
                    <v:shape id="文本框 1" o:spid="_x0000_s1029" type="#_x0000_t202" style="position:absolute;left:75;top:3734;width:6858;height:36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" fillcolor="white [3201]" stroked="f" strokeweight=".5pt">
                      <v:textbox>
                        <w:txbxContent>
                          <w:p w14:paraId="3A829856" w14:textId="77777777" w:rsidR="00865B71" w:rsidRPr="000735F9" w:rsidRDefault="00865B71" w:rsidP="00865B71">
                            <w:pPr>
                              <w:rPr>
                                <w:rFonts w:ascii="楷体" w:eastAsia="楷体" w:hAnsi="楷体"/>
                                <w:w w:val="90"/>
                                <w:sz w:val="20"/>
                              </w:rPr>
                            </w:pPr>
                            <w:r w:rsidRPr="000735F9">
                              <w:rPr>
                                <w:rFonts w:ascii="楷体" w:eastAsia="楷体" w:hAnsi="楷体" w:hint="eastAsia"/>
                                <w:w w:val="90"/>
                                <w:sz w:val="20"/>
                              </w:rPr>
                              <w:t>权力</w:t>
                            </w:r>
                            <w:r w:rsidRPr="000735F9">
                              <w:rPr>
                                <w:rFonts w:ascii="楷体" w:eastAsia="楷体" w:hAnsi="楷体"/>
                                <w:w w:val="90"/>
                                <w:sz w:val="20"/>
                              </w:rPr>
                              <w:t>继承</w:t>
                            </w:r>
                          </w:p>
                        </w:txbxContent>
                      </v:textbox>
                    </v:shape>
                    <v:rect id="矩形 4" o:spid="_x0000_s1030" style="position:absolute;left:609;width:5410;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" filled="f" strokecolor="black [3213]" strokeweight="1pt"/>
                    <v:shape id="文本框 6" o:spid="_x0000_s1031" type="#_x0000_t202" style="position:absolute;left:1676;top:270;width:3202;height:34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" fillcolor="white [3201]" stroked="f" strokeweight=".5pt">
                      <v:textbox>
                        <w:txbxContent>
                          <w:p w14:paraId="05C9345E" w14:textId="77777777" w:rsidR="00865B71" w:rsidRDefault="00865B71" w:rsidP="00865B71">
                            <w:r>
                              <w:rPr>
                                <w:rFonts w:asciiTheme="minorEastAsia" w:hAnsiTheme="minorEastAsia" w:hint="eastAsia"/>
                              </w:rPr>
                              <w:t>①</w:t>
                            </w:r>
                          </w:p>
                        </w:txbxContent>
                      </v:textbox>
                    </v:shape>
                  </v:group>
                  <v:rect id="矩形 5" o:spid="_x0000_s1032" style="position:absolute;left:609;top:4114;width:5487;height:28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" filled="f" strokecolor="black [3213]" strokeweight="1pt"/>
                </v:group>
                <v:group id="组合 13" o:spid="_x0000_s1033" style="position:absolute;left:17602;top:76;width:6858;height:7010" coordsize="6858,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group id="组合 14" o:spid="_x0000_s1034" style="position:absolute;width:6858;height:6674" coordsize="6858,66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">
                    <v:shape id="文本框 15" o:spid="_x0000_s1035" type="#_x0000_t202" style="position:absolute;top:3337;width:6858;height:33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51CB7102" w14:textId="77777777" w:rsidR="00865B71" w:rsidRPr="000735F9" w:rsidRDefault="00865B71" w:rsidP="00865B71">
                            <w:pPr>
                              <w:rPr>
                                <w:rFonts w:ascii="楷体" w:eastAsia="楷体" w:hAnsi="楷体"/>
                                <w:w w:val="90"/>
                                <w:sz w:val="20"/>
                              </w:rPr>
                            </w:pPr>
                            <w:r w:rsidRPr="000735F9">
                              <w:rPr>
                                <w:rFonts w:ascii="楷体" w:eastAsia="楷体" w:hAnsi="楷体" w:hint="eastAsia"/>
                                <w:w w:val="90"/>
                                <w:sz w:val="20"/>
                              </w:rPr>
                              <w:t>权力维护</w:t>
                            </w:r>
                          </w:p>
                        </w:txbxContent>
                      </v:textbox>
                    </v:shape>
                    <v:rect id="矩形 16" o:spid="_x0000_s1036" style="position:absolute;left:609;width:5410;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" filled="f" strokecolor="black [3213]" strokeweight="1pt"/>
                    <v:shape id="文本框 17" o:spid="_x0000_s1037" type="#_x0000_t202" style="position:absolute;left:1676;top:369;width:3202;height:351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" fillcolor="white [3201]" stroked="f" strokeweight=".5pt">
                      <v:textbox>
                        <w:txbxContent>
                          <w:p w14:paraId="1FE38EC0" w14:textId="77777777" w:rsidR="00865B71" w:rsidRDefault="00865B71" w:rsidP="00865B71">
                            <w:r>
                              <w:rPr>
                                <w:rFonts w:asciiTheme="minorEastAsia" w:hAnsiTheme="minorEastAsia" w:hint="eastAsia"/>
                              </w:rPr>
                              <w:t>③</w:t>
                            </w:r>
                          </w:p>
                        </w:txbxContent>
                      </v:textbox>
                    </v:shape>
                  </v:group>
                  <v:rect id="矩形 18" o:spid="_x0000_s1038" style="position:absolute;left:609;top:4114;width:5487;height:28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" filled="f" strokecolor="black [3213]" strokeweight="1pt"/>
                </v:group>
                <v:group id="组合 19" o:spid="_x0000_s1039" style="position:absolute;left:227;top:10591;width:6858;height:7011" coordorigin="227" coordsize="6858,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组合 20" o:spid="_x0000_s1040" style="position:absolute;left:227;width:6858;height:7010" coordorigin="227" coordsize="6858,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">
                    <v:shape id="文本框 23" o:spid="_x0000_s1041" type="#_x0000_t202" style="position:absolute;left:1600;top:43;width:3202;height:369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" fillcolor="white [3201]" stroked="f" strokeweight=".5pt">
                      <v:textbox>
                        <w:txbxContent>
                          <w:p w14:paraId="1FFE2ED1" w14:textId="77777777" w:rsidR="00865B71" w:rsidRDefault="00865B71" w:rsidP="00865B71">
                            <w:r>
                              <w:rPr>
                                <w:rFonts w:asciiTheme="minorEastAsia" w:hAnsiTheme="minorEastAsia" w:hint="eastAsia"/>
                              </w:rPr>
                              <w:t>②</w:t>
                            </w:r>
                          </w:p>
                        </w:txbxContent>
                      </v:textbox>
                    </v:shape>
                    <v:shape id="文本框 21" o:spid="_x0000_s1042" type="#_x0000_t202" style="position:absolute;left:227;top:3556;width:6858;height:34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" fillcolor="white [3201]" stroked="f" strokeweight=".5pt">
                      <v:textbox>
                        <w:txbxContent>
                          <w:p w14:paraId="1F2604A3" w14:textId="77777777" w:rsidR="00865B71" w:rsidRPr="000735F9" w:rsidRDefault="00865B71" w:rsidP="00865B71">
                            <w:pPr>
                              <w:rPr>
                                <w:rFonts w:ascii="楷体" w:eastAsia="楷体" w:hAnsi="楷体"/>
                                <w:w w:val="90"/>
                                <w:sz w:val="20"/>
                              </w:rPr>
                            </w:pPr>
                            <w:r w:rsidRPr="000735F9">
                              <w:rPr>
                                <w:rFonts w:ascii="楷体" w:eastAsia="楷体" w:hAnsi="楷体" w:hint="eastAsia"/>
                                <w:w w:val="90"/>
                                <w:sz w:val="20"/>
                              </w:rPr>
                              <w:t>权力分配</w:t>
                            </w:r>
                          </w:p>
                        </w:txbxContent>
                      </v:textbox>
                    </v:shape>
                    <v:rect id="矩形 22" o:spid="_x0000_s1043" style="position:absolute;left:609;width:5410;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" filled="f" strokecolor="black [3213]" strokeweight="1pt"/>
                  </v:group>
                  <v:rect id="矩形 24" o:spid="_x0000_s1044" style="position:absolute;left:609;top:4114;width:5487;height:28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" filled="f" strokecolor="black [3213]" strokeweight="1pt"/>
                </v:group>
                <v:group id="组合 25" o:spid="_x0000_s1045" style="position:absolute;left:17754;top:10668;width:6858;height:7010" coordsize="6858,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">
                  <v:group id="组合 26" o:spid="_x0000_s1046" style="position:absolute;width:6858;height:7005" coordsize="6858,7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shape id="文本框 29" o:spid="_x0000_s1047" type="#_x0000_t202" style="position:absolute;left:1828;width:3202;height:3665;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" fillcolor="white [3201]" stroked="f" strokeweight=".5pt">
                      <v:textbox>
                        <w:txbxContent>
                          <w:p w14:paraId="015B607D" w14:textId="77777777" w:rsidR="00865B71" w:rsidRDefault="00865B71" w:rsidP="00865B71">
                            <w:r>
                              <w:rPr>
                                <w:rFonts w:asciiTheme="minorEastAsia" w:hAnsiTheme="minorEastAsia" w:hint="eastAsia"/>
                              </w:rPr>
                              <w:t>④</w:t>
                            </w:r>
                          </w:p>
                        </w:txbxContent>
                      </v:textbox>
                    </v:shape>
                    <v:shape id="文本框 27" o:spid="_x0000_s1048" type="#_x0000_t202" style="position:absolute;top:3476;width:6858;height:3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" fillcolor="white [3201]" stroked="f" strokeweight=".5pt">
                      <v:textbox>
                        <w:txbxContent>
                          <w:p w14:paraId="44198855" w14:textId="77777777" w:rsidR="00865B71" w:rsidRPr="000735F9" w:rsidRDefault="00865B71" w:rsidP="00865B71">
                            <w:pPr>
                              <w:rPr>
                                <w:rFonts w:ascii="楷体" w:eastAsia="楷体" w:hAnsi="楷体"/>
                                <w:w w:val="90"/>
                                <w:sz w:val="20"/>
                              </w:rPr>
                            </w:pPr>
                            <w:r w:rsidRPr="000735F9">
                              <w:rPr>
                                <w:rFonts w:ascii="楷体" w:eastAsia="楷体" w:hAnsi="楷体" w:hint="eastAsia"/>
                                <w:w w:val="90"/>
                                <w:sz w:val="20"/>
                              </w:rPr>
                              <w:t>权力基础</w:t>
                            </w:r>
                          </w:p>
                        </w:txbxContent>
                      </v:textbox>
                    </v:shape>
                    <v:rect id="矩形 28" o:spid="_x0000_s1049" style="position:absolute;left:609;width:5410;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" filled="f" strokecolor="black [3213]" strokeweight="1pt"/>
                  </v:group>
                  <v:rect id="矩形 30" o:spid="_x0000_s1050" style="position:absolute;left:609;top:4114;width:5487;height:28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" filled="f" strokecolor="black [3213]" strokeweight="1pt"/>
                </v:group>
                <v:group id="组合 31" o:spid="_x0000_s1051" style="position:absolute;left:9067;top:5897;width:7620;height:7285" coordorigin="457,-274" coordsize="7620,7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">
                  <v:group id="组合 32" o:spid="_x0000_s1052" style="position:absolute;left:457;top:-274;width:7620;height:7161" coordorigin="457,-274" coordsize="7620,71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">
                    <v:shape id="文本框 35" o:spid="_x0000_s1053" type="#_x0000_t202" style="position:absolute;left:838;top:-274;width:5305;height:3526;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" fillcolor="white [3201]" stroked="f" strokeweight=".5pt">
                      <v:textbox>
                        <w:txbxContent>
                          <w:p w14:paraId="077B0E05" w14:textId="77777777" w:rsidR="00865B71" w:rsidRPr="000735F9" w:rsidRDefault="00865B71" w:rsidP="00865B71">
                            <w:pPr>
                              <w:rPr>
                                <w:rFonts w:ascii="楷体" w:eastAsia="楷体" w:hAnsi="楷体"/>
                                <w:w w:val="90"/>
                                <w:sz w:val="20"/>
                              </w:rPr>
                            </w:pPr>
                            <w:r w:rsidRPr="000735F9">
                              <w:rPr>
                                <w:rFonts w:ascii="楷体" w:eastAsia="楷体" w:hAnsi="楷体" w:hint="eastAsia"/>
                                <w:w w:val="90"/>
                                <w:sz w:val="20"/>
                              </w:rPr>
                              <w:t>宗法制</w:t>
                            </w:r>
                          </w:p>
                        </w:txbxContent>
                      </v:textbox>
                    </v:shape>
                    <v:shape id="文本框 33" o:spid="_x0000_s1054" type="#_x0000_t202" style="position:absolute;left:457;top:3582;width:7620;height:33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" fillcolor="white [3201]" stroked="f" strokeweight=".5pt">
                      <v:textbox>
                        <w:txbxContent>
                          <w:p w14:paraId="1A6B03A0" w14:textId="77777777" w:rsidR="00865B71" w:rsidRPr="000735F9" w:rsidRDefault="00865B71" w:rsidP="00865B71">
                            <w:pPr>
                              <w:rPr>
                                <w:rFonts w:ascii="楷体" w:eastAsia="楷体" w:hAnsi="楷体"/>
                                <w:w w:val="90"/>
                                <w:sz w:val="20"/>
                              </w:rPr>
                            </w:pPr>
                            <w:r w:rsidRPr="000735F9">
                              <w:rPr>
                                <w:rFonts w:ascii="楷体" w:eastAsia="楷体" w:hAnsi="楷体" w:hint="eastAsia"/>
                                <w:w w:val="90"/>
                                <w:sz w:val="20"/>
                              </w:rPr>
                              <w:t>权力核心</w:t>
                            </w:r>
                          </w:p>
                        </w:txbxContent>
                      </v:textbox>
                    </v:shape>
                    <v:rect id="矩形 34" o:spid="_x0000_s1055" style="position:absolute;left:609;width:6248;height:396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" filled="f" strokecolor="black [3213]" strokeweight="1pt"/>
                  </v:group>
                  <v:rect id="矩形 36" o:spid="_x0000_s1056" style="position:absolute;left:609;top:4114;width:6325;height:28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" filled="f" strokecolor="black [3213]" strokeweight="1pt"/>
                </v:group>
                <v:shapetype id="_x0000_t32" coordsize="21600,21600" o:spt="32" o:oned="t" path="m,l21600,21600e" filled="f">
                  <v:path arrowok="t" fillok="f" o:connecttype="none"/>
                  <o:lock v:ext="edit" shapetype="t"/>
                </v:shapetype>
                <v:shape id="直接箭头连接符 38" o:spid="_x0000_s1057" type="#_x0000_t32" style="position:absolute;left:6629;top:4953;width:2057;height:2590;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" strokecolor="black [3200]" strokeweight=".5pt">
                  <v:stroke endarrow="block" joinstyle="miter"/>
                </v:shape>
                <v:shape id="直接箭头连接符 39" o:spid="_x0000_s1058" type="#_x0000_t32" style="position:absolute;left:15849;top:4953;width:2051;height:304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" strokecolor="black [3200]" strokeweight=".5pt">
                  <v:stroke endarrow="block" joinstyle="miter"/>
                </v:shape>
                <v:shape id="直接箭头连接符 40" o:spid="_x0000_s1059" type="#_x0000_t32" style="position:absolute;left:6629;top:12573;width:1981;height:2133;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" strokecolor="black [3200]" strokeweight=".5pt">
                  <v:stroke endarrow="block" joinstyle="miter"/>
                </v:shape>
                <v:shape id="直接箭头连接符 41" o:spid="_x0000_s1060" type="#_x0000_t32" style="position:absolute;left:15849;top:12496;width:2134;height:205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" strokecolor="black [3200]" strokeweight=".5pt">
                  <v:stroke endarrow="block" joinstyle="miter"/>
                </v:shape>
              </v:group>
            </w:pict>
          </mc:Fallback>
        </mc:AlternateContent>
      </w:r>
    </w:p>
    <w:p w14:paraId="43F97F1E" w14:textId="77777777" w:rsidR="00865B71" w:rsidRPr="00D10EEA" w:rsidRDefault="00865B71" w:rsidP="00FF2A2B">
      <w:pPr>
        <w:adjustRightInd w:val="0"/>
        <w:snapToGrid w:val="0"/>
        <w:spacing w:line="360" w:lineRule="auto"/>
        <w:rPr>
          <w:rFonts w:ascii="宋体" w:eastAsia="宋体" w:hAnsi="宋体"/>
          <w:szCs w:val="21"/>
        </w:rPr>
      </w:pPr>
    </w:p>
    <w:p w14:paraId="558E8A33" w14:textId="77777777" w:rsidR="00865B71" w:rsidRPr="00D10EEA" w:rsidRDefault="00865B71" w:rsidP="00FF2A2B">
      <w:pPr>
        <w:adjustRightInd w:val="0"/>
        <w:snapToGrid w:val="0"/>
        <w:spacing w:line="360" w:lineRule="auto"/>
        <w:rPr>
          <w:rFonts w:ascii="宋体" w:eastAsia="宋体" w:hAnsi="宋体"/>
          <w:szCs w:val="21"/>
        </w:rPr>
      </w:pPr>
    </w:p>
    <w:p w14:paraId="58589A5F" w14:textId="77777777" w:rsidR="00865B71" w:rsidRPr="00D10EEA" w:rsidRDefault="00865B71" w:rsidP="00FF2A2B">
      <w:pPr>
        <w:adjustRightInd w:val="0"/>
        <w:snapToGrid w:val="0"/>
        <w:spacing w:line="360" w:lineRule="auto"/>
        <w:rPr>
          <w:rFonts w:ascii="宋体" w:eastAsia="宋体" w:hAnsi="宋体"/>
          <w:szCs w:val="21"/>
        </w:rPr>
      </w:pPr>
    </w:p>
    <w:p w14:paraId="5A27122A" w14:textId="77777777" w:rsidR="00865B71" w:rsidRPr="00D10EEA" w:rsidRDefault="00865B71" w:rsidP="00FF2A2B">
      <w:pPr>
        <w:adjustRightInd w:val="0"/>
        <w:snapToGrid w:val="0"/>
        <w:spacing w:line="360" w:lineRule="auto"/>
        <w:rPr>
          <w:rFonts w:ascii="宋体" w:eastAsia="宋体" w:hAnsi="宋体"/>
          <w:szCs w:val="21"/>
        </w:rPr>
      </w:pPr>
    </w:p>
    <w:p w14:paraId="27F0C56D" w14:textId="77777777" w:rsidR="00865B71" w:rsidRPr="00D10EEA" w:rsidRDefault="00865B71" w:rsidP="00FF2A2B">
      <w:pPr>
        <w:adjustRightInd w:val="0"/>
        <w:snapToGrid w:val="0"/>
        <w:spacing w:line="360" w:lineRule="auto"/>
        <w:rPr>
          <w:rFonts w:ascii="宋体" w:eastAsia="宋体" w:hAnsi="宋体"/>
          <w:szCs w:val="21"/>
        </w:rPr>
      </w:pPr>
    </w:p>
    <w:p w14:paraId="5AD2BD37" w14:textId="77777777" w:rsidR="00865B71" w:rsidRPr="00D10EEA" w:rsidRDefault="00865B71" w:rsidP="00FF2A2B">
      <w:pPr>
        <w:adjustRightInd w:val="0"/>
        <w:snapToGrid w:val="0"/>
        <w:spacing w:line="360" w:lineRule="auto"/>
        <w:jc w:val="center"/>
        <w:rPr>
          <w:rFonts w:ascii="宋体" w:eastAsia="宋体" w:hAnsi="宋体"/>
          <w:noProof/>
          <w:szCs w:val="21"/>
        </w:rPr>
      </w:pPr>
      <w:r w:rsidRPr="00D10EEA">
        <w:rPr>
          <w:rFonts w:ascii="宋体" w:eastAsia="宋体" w:hAnsi="宋体" w:hint="eastAsia"/>
          <w:noProof/>
          <w:szCs w:val="21"/>
        </w:rPr>
        <w:t>图1</w:t>
      </w:r>
    </w:p>
    <w:p w14:paraId="61B1BFEB"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A．</w:t>
      </w:r>
      <w:r w:rsidRPr="00D10EEA">
        <w:rPr>
          <w:rFonts w:ascii="宋体" w:hAnsi="宋体" w:hint="eastAsia"/>
          <w:szCs w:val="21"/>
        </w:rPr>
        <w:t>①王位世袭制 ②礼乐制度 ③分封制 ④井田制</w:t>
      </w:r>
    </w:p>
    <w:p w14:paraId="7B1C8B82"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B．</w:t>
      </w:r>
      <w:r w:rsidRPr="00D10EEA">
        <w:rPr>
          <w:rFonts w:ascii="宋体" w:hAnsi="宋体" w:hint="eastAsia"/>
          <w:szCs w:val="21"/>
        </w:rPr>
        <w:t>①王位世袭制 ②井田制 ③礼乐制度 ④分封制</w:t>
      </w:r>
      <w:r w:rsidRPr="00D10EEA">
        <w:rPr>
          <w:rFonts w:ascii="宋体" w:hAnsi="宋体"/>
          <w:szCs w:val="21"/>
        </w:rPr>
        <w:t xml:space="preserve"> </w:t>
      </w:r>
    </w:p>
    <w:p w14:paraId="11210512"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C．</w:t>
      </w:r>
      <w:r w:rsidRPr="00D10EEA">
        <w:rPr>
          <w:rFonts w:ascii="宋体" w:hAnsi="宋体" w:hint="eastAsia"/>
          <w:szCs w:val="21"/>
        </w:rPr>
        <w:t>①分封制 ②王位世袭制 ③礼乐制度 ④井田制</w:t>
      </w:r>
    </w:p>
    <w:p w14:paraId="2A3612E5" w14:textId="4054B54E" w:rsidR="00FF2A2B"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D．</w:t>
      </w:r>
      <w:r w:rsidRPr="00D10EEA">
        <w:rPr>
          <w:rFonts w:ascii="宋体" w:hAnsi="宋体" w:hint="eastAsia"/>
          <w:szCs w:val="21"/>
        </w:rPr>
        <w:t>①王位世袭制 ②分封制 ③礼乐制度 ④井田制</w:t>
      </w:r>
    </w:p>
    <w:p w14:paraId="4ABFFF96" w14:textId="72510B94"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zCs w:val="21"/>
        </w:rPr>
        <w:t>3.</w:t>
      </w:r>
      <w:r w:rsidRPr="00D10EEA">
        <w:rPr>
          <w:rFonts w:hint="eastAsia"/>
        </w:rPr>
        <w:t xml:space="preserve"> </w:t>
      </w:r>
      <w:r w:rsidRPr="00D10EEA">
        <w:rPr>
          <w:rFonts w:ascii="宋体" w:hAnsi="宋体" w:hint="eastAsia"/>
        </w:rPr>
        <w:t>春秋战国时期，出身卑微的“士人游宦于列国”并受到诸侯重用，魏晋时期则强调官员的出身和门第。这反映了魏晋时期（　　）</w:t>
      </w:r>
    </w:p>
    <w:p w14:paraId="42BCF66F" w14:textId="77777777" w:rsidR="00865B71" w:rsidRPr="00D10EEA" w:rsidRDefault="00865B71" w:rsidP="00FF2A2B">
      <w:pPr>
        <w:pStyle w:val="---"/>
        <w:jc w:val="both"/>
        <w:rPr>
          <w:rFonts w:ascii="宋体" w:hAnsi="宋体"/>
        </w:rPr>
      </w:pPr>
      <w:r w:rsidRPr="00D10EEA">
        <w:rPr>
          <w:rFonts w:ascii="宋体" w:hAnsi="宋体"/>
        </w:rPr>
        <w:t>A．官僚政治取代贵族政治               B．世家大族逐渐走向衰落</w:t>
      </w:r>
    </w:p>
    <w:p w14:paraId="6646CB1A" w14:textId="77777777" w:rsidR="00865B71" w:rsidRPr="00D10EEA" w:rsidRDefault="00865B71" w:rsidP="00FF2A2B">
      <w:pPr>
        <w:pStyle w:val="---"/>
        <w:jc w:val="both"/>
        <w:rPr>
          <w:rFonts w:ascii="宋体" w:hAnsi="宋体"/>
        </w:rPr>
      </w:pPr>
      <w:r w:rsidRPr="00D10EEA">
        <w:rPr>
          <w:rFonts w:ascii="宋体" w:hAnsi="宋体"/>
        </w:rPr>
        <w:t>C．阶层固化影响官僚政治               D．人才选拔注重品德修养</w:t>
      </w:r>
    </w:p>
    <w:p w14:paraId="44EA88ED" w14:textId="77777777" w:rsidR="00865B71" w:rsidRPr="00D10EEA" w:rsidRDefault="00865B71" w:rsidP="00FF2A2B">
      <w:pPr>
        <w:pStyle w:val="---"/>
        <w:jc w:val="both"/>
        <w:rPr>
          <w:rFonts w:ascii="宋体" w:hAnsi="宋体"/>
          <w:szCs w:val="21"/>
        </w:rPr>
      </w:pPr>
      <w:r w:rsidRPr="00D10EEA">
        <w:rPr>
          <w:rFonts w:ascii="宋体" w:hAnsi="宋体"/>
          <w:szCs w:val="21"/>
        </w:rPr>
        <w:t>4.</w:t>
      </w:r>
      <w:r w:rsidRPr="00D10EEA">
        <w:rPr>
          <w:rFonts w:ascii="宋体" w:hAnsi="宋体" w:hint="eastAsia"/>
          <w:szCs w:val="21"/>
        </w:rPr>
        <w:t xml:space="preserve"> 东汉光武帝将尚书扩充为尚书台，</w:t>
      </w:r>
      <w:r w:rsidRPr="00D10EEA">
        <w:rPr>
          <w:rFonts w:ascii="宋体" w:hAnsi="宋体"/>
          <w:szCs w:val="21"/>
        </w:rPr>
        <w:t>尚书令﹑仆射﹑尚书等官的禄</w:t>
      </w:r>
      <w:proofErr w:type="gramStart"/>
      <w:r w:rsidRPr="00D10EEA">
        <w:rPr>
          <w:rFonts w:ascii="宋体" w:hAnsi="宋体"/>
          <w:szCs w:val="21"/>
        </w:rPr>
        <w:t>秩</w:t>
      </w:r>
      <w:proofErr w:type="gramEnd"/>
      <w:r w:rsidRPr="00D10EEA">
        <w:rPr>
          <w:rFonts w:ascii="宋体" w:hAnsi="宋体"/>
          <w:szCs w:val="21"/>
        </w:rPr>
        <w:t>都较低</w:t>
      </w:r>
      <w:r w:rsidRPr="00D10EEA">
        <w:rPr>
          <w:rFonts w:ascii="宋体" w:hAnsi="宋体" w:hint="eastAsia"/>
          <w:szCs w:val="21"/>
        </w:rPr>
        <w:t>，</w:t>
      </w:r>
      <w:r w:rsidRPr="00D10EEA">
        <w:rPr>
          <w:rFonts w:ascii="宋体" w:hAnsi="宋体"/>
          <w:szCs w:val="21"/>
        </w:rPr>
        <w:t>但</w:t>
      </w:r>
      <w:r w:rsidRPr="00D10EEA">
        <w:rPr>
          <w:rFonts w:ascii="宋体" w:hAnsi="宋体" w:hint="eastAsia"/>
          <w:szCs w:val="21"/>
        </w:rPr>
        <w:t>有“天下枢要，在于尚书”之势；隋唐时设置尚书省掌管六部，</w:t>
      </w:r>
      <w:r w:rsidRPr="00D10EEA">
        <w:rPr>
          <w:rFonts w:ascii="宋体" w:hAnsi="宋体"/>
          <w:szCs w:val="21"/>
        </w:rPr>
        <w:t>事无不总</w:t>
      </w:r>
      <w:r w:rsidRPr="00D10EEA">
        <w:rPr>
          <w:rFonts w:ascii="宋体" w:hAnsi="宋体" w:hint="eastAsia"/>
          <w:szCs w:val="21"/>
        </w:rPr>
        <w:t>，</w:t>
      </w:r>
      <w:r w:rsidRPr="00D10EEA">
        <w:rPr>
          <w:rFonts w:ascii="宋体" w:hAnsi="宋体"/>
          <w:szCs w:val="21"/>
        </w:rPr>
        <w:t>是全国行政的总汇机构</w:t>
      </w:r>
      <w:r w:rsidRPr="00D10EEA">
        <w:rPr>
          <w:rFonts w:ascii="宋体" w:hAnsi="宋体" w:hint="eastAsia"/>
          <w:szCs w:val="21"/>
        </w:rPr>
        <w:t>。这在本质上体现出（　　）</w:t>
      </w:r>
    </w:p>
    <w:p w14:paraId="7493B5D3"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A．</w:t>
      </w:r>
      <w:r w:rsidRPr="00D10EEA">
        <w:rPr>
          <w:rFonts w:ascii="宋体" w:hAnsi="宋体" w:hint="eastAsia"/>
          <w:szCs w:val="21"/>
        </w:rPr>
        <w:t xml:space="preserve">中央集权不断加强的趋势           </w:t>
      </w:r>
      <w:r w:rsidRPr="00D10EEA">
        <w:rPr>
          <w:rFonts w:ascii="宋体" w:hAnsi="宋体" w:hint="eastAsia"/>
          <w:spacing w:val="25"/>
          <w:szCs w:val="21"/>
        </w:rPr>
        <w:t>B．</w:t>
      </w:r>
      <w:r w:rsidRPr="00D10EEA">
        <w:rPr>
          <w:rFonts w:ascii="宋体" w:hAnsi="宋体" w:hint="eastAsia"/>
          <w:szCs w:val="21"/>
        </w:rPr>
        <w:t>尚书职能与权力不断</w:t>
      </w:r>
      <w:r w:rsidRPr="00D10EEA">
        <w:rPr>
          <w:rFonts w:ascii="宋体" w:hAnsi="宋体"/>
          <w:szCs w:val="21"/>
        </w:rPr>
        <w:t>扩</w:t>
      </w:r>
      <w:r w:rsidRPr="00D10EEA">
        <w:rPr>
          <w:rFonts w:ascii="宋体" w:hAnsi="宋体" w:hint="eastAsia"/>
          <w:szCs w:val="21"/>
        </w:rPr>
        <w:t>展</w:t>
      </w:r>
    </w:p>
    <w:p w14:paraId="61B355AA"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C．</w:t>
      </w:r>
      <w:r w:rsidRPr="00D10EEA">
        <w:rPr>
          <w:rFonts w:ascii="宋体" w:hAnsi="宋体" w:hint="eastAsia"/>
          <w:szCs w:val="21"/>
        </w:rPr>
        <w:t xml:space="preserve">君主专制不断加强的趋势      </w:t>
      </w:r>
      <w:r w:rsidRPr="00D10EEA">
        <w:rPr>
          <w:rFonts w:ascii="宋体" w:hAnsi="宋体"/>
          <w:szCs w:val="21"/>
        </w:rPr>
        <w:t xml:space="preserve">    </w:t>
      </w:r>
      <w:r w:rsidRPr="00D10EEA">
        <w:rPr>
          <w:rFonts w:ascii="宋体" w:hAnsi="宋体" w:hint="eastAsia"/>
          <w:szCs w:val="21"/>
        </w:rPr>
        <w:t xml:space="preserve"> </w:t>
      </w:r>
      <w:r w:rsidRPr="00D10EEA">
        <w:rPr>
          <w:rFonts w:ascii="宋体" w:hAnsi="宋体" w:hint="eastAsia"/>
          <w:spacing w:val="25"/>
          <w:szCs w:val="21"/>
        </w:rPr>
        <w:t>D．</w:t>
      </w:r>
      <w:r w:rsidRPr="00D10EEA">
        <w:rPr>
          <w:rFonts w:ascii="宋体" w:hAnsi="宋体" w:hint="eastAsia"/>
          <w:szCs w:val="21"/>
        </w:rPr>
        <w:t>中央行政</w:t>
      </w:r>
      <w:r w:rsidRPr="00D10EEA">
        <w:rPr>
          <w:rFonts w:ascii="宋体" w:hAnsi="宋体"/>
          <w:szCs w:val="21"/>
        </w:rPr>
        <w:t>体制</w:t>
      </w:r>
      <w:r w:rsidRPr="00D10EEA">
        <w:rPr>
          <w:rFonts w:ascii="宋体" w:hAnsi="宋体" w:hint="eastAsia"/>
          <w:szCs w:val="21"/>
        </w:rPr>
        <w:t>的不断</w:t>
      </w:r>
      <w:r w:rsidRPr="00D10EEA">
        <w:rPr>
          <w:rFonts w:ascii="宋体" w:hAnsi="宋体"/>
          <w:szCs w:val="21"/>
        </w:rPr>
        <w:t>更新</w:t>
      </w:r>
    </w:p>
    <w:p w14:paraId="37EA37E5" w14:textId="19EC2062"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5.</w:t>
      </w:r>
      <w:r w:rsidR="00C60FE9" w:rsidRPr="00D10EEA">
        <w:rPr>
          <w:rFonts w:ascii="宋体" w:hAnsi="宋体"/>
          <w:szCs w:val="21"/>
        </w:rPr>
        <w:t xml:space="preserve"> </w:t>
      </w:r>
      <w:r w:rsidRPr="00D10EEA">
        <w:rPr>
          <w:rFonts w:ascii="宋体" w:hAnsi="宋体" w:hint="eastAsia"/>
          <w:szCs w:val="21"/>
        </w:rPr>
        <w:t>明宣德以后，向各地派出总督、巡抚，带有一二品职衔。后期，督、</w:t>
      </w:r>
      <w:proofErr w:type="gramStart"/>
      <w:r w:rsidRPr="00D10EEA">
        <w:rPr>
          <w:rFonts w:ascii="宋体" w:hAnsi="宋体" w:hint="eastAsia"/>
          <w:szCs w:val="21"/>
        </w:rPr>
        <w:t>抚由临时</w:t>
      </w:r>
      <w:proofErr w:type="gramEnd"/>
      <w:r w:rsidRPr="00D10EEA">
        <w:rPr>
          <w:rFonts w:ascii="宋体" w:hAnsi="宋体" w:hint="eastAsia"/>
          <w:szCs w:val="21"/>
        </w:rPr>
        <w:t>派遣变为长期设置，管辖范围也相对固定，督、抚</w:t>
      </w:r>
      <w:proofErr w:type="gramStart"/>
      <w:r w:rsidRPr="00D10EEA">
        <w:rPr>
          <w:rFonts w:ascii="宋体" w:hAnsi="宋体" w:hint="eastAsia"/>
          <w:szCs w:val="21"/>
        </w:rPr>
        <w:t>二职遂成</w:t>
      </w:r>
      <w:proofErr w:type="gramEnd"/>
      <w:r w:rsidRPr="00D10EEA">
        <w:rPr>
          <w:rFonts w:ascii="宋体" w:hAnsi="宋体" w:hint="eastAsia"/>
          <w:szCs w:val="21"/>
        </w:rPr>
        <w:t>地方最高官员，但其中央</w:t>
      </w:r>
      <w:proofErr w:type="gramStart"/>
      <w:r w:rsidRPr="00D10EEA">
        <w:rPr>
          <w:rFonts w:ascii="宋体" w:hAnsi="宋体" w:hint="eastAsia"/>
          <w:szCs w:val="21"/>
        </w:rPr>
        <w:t>官性质</w:t>
      </w:r>
      <w:proofErr w:type="gramEnd"/>
      <w:r w:rsidRPr="00D10EEA">
        <w:rPr>
          <w:rFonts w:ascii="宋体" w:hAnsi="宋体" w:hint="eastAsia"/>
          <w:szCs w:val="21"/>
        </w:rPr>
        <w:t>未变。清康熙以后，督、</w:t>
      </w:r>
      <w:proofErr w:type="gramStart"/>
      <w:r w:rsidRPr="00D10EEA">
        <w:rPr>
          <w:rFonts w:ascii="宋体" w:hAnsi="宋体" w:hint="eastAsia"/>
          <w:szCs w:val="21"/>
        </w:rPr>
        <w:t>抚正式</w:t>
      </w:r>
      <w:proofErr w:type="gramEnd"/>
      <w:r w:rsidRPr="00D10EEA">
        <w:rPr>
          <w:rFonts w:ascii="宋体" w:hAnsi="宋体" w:hint="eastAsia"/>
          <w:szCs w:val="21"/>
        </w:rPr>
        <w:t>成为地方官。由此可知</w:t>
      </w:r>
      <w:r w:rsidRPr="00D10EEA">
        <w:rPr>
          <w:rFonts w:ascii="宋体" w:hAnsi="宋体"/>
          <w:szCs w:val="21"/>
        </w:rPr>
        <w:t>，</w:t>
      </w:r>
      <w:r w:rsidRPr="00D10EEA">
        <w:rPr>
          <w:rFonts w:ascii="宋体" w:hAnsi="宋体" w:hint="eastAsia"/>
          <w:szCs w:val="21"/>
        </w:rPr>
        <w:t>督抚官制的演变（　　）</w:t>
      </w:r>
    </w:p>
    <w:p w14:paraId="2F6F1D91"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A．</w:t>
      </w:r>
      <w:r w:rsidRPr="00D10EEA">
        <w:rPr>
          <w:rFonts w:ascii="宋体" w:hAnsi="宋体" w:hint="eastAsia"/>
          <w:szCs w:val="21"/>
        </w:rPr>
        <w:t xml:space="preserve">适应了中央集权的需要             </w:t>
      </w:r>
      <w:r w:rsidRPr="00D10EEA">
        <w:rPr>
          <w:rFonts w:ascii="宋体" w:hAnsi="宋体" w:hint="eastAsia"/>
          <w:spacing w:val="25"/>
          <w:szCs w:val="21"/>
        </w:rPr>
        <w:t>B．</w:t>
      </w:r>
      <w:r w:rsidRPr="00D10EEA">
        <w:rPr>
          <w:rFonts w:ascii="宋体" w:hAnsi="宋体" w:hint="eastAsia"/>
          <w:szCs w:val="21"/>
        </w:rPr>
        <w:t>体现了</w:t>
      </w:r>
      <w:r w:rsidRPr="00D10EEA">
        <w:rPr>
          <w:rFonts w:ascii="宋体" w:hAnsi="宋体"/>
          <w:szCs w:val="21"/>
        </w:rPr>
        <w:t>君权的逐渐式微</w:t>
      </w:r>
    </w:p>
    <w:p w14:paraId="54CE0131"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C．</w:t>
      </w:r>
      <w:r w:rsidRPr="00D10EEA">
        <w:rPr>
          <w:rFonts w:ascii="宋体" w:hAnsi="宋体" w:hint="eastAsia"/>
          <w:szCs w:val="21"/>
        </w:rPr>
        <w:t xml:space="preserve">彻底解决地方割据问题             </w:t>
      </w:r>
      <w:r w:rsidRPr="00D10EEA">
        <w:rPr>
          <w:rFonts w:ascii="宋体" w:hAnsi="宋体" w:hint="eastAsia"/>
          <w:spacing w:val="25"/>
          <w:szCs w:val="21"/>
        </w:rPr>
        <w:t>D．</w:t>
      </w:r>
      <w:r w:rsidRPr="00D10EEA">
        <w:rPr>
          <w:rFonts w:ascii="宋体" w:hAnsi="宋体" w:hint="eastAsia"/>
          <w:szCs w:val="21"/>
        </w:rPr>
        <w:t>改变了国家的</w:t>
      </w:r>
      <w:r w:rsidRPr="00D10EEA">
        <w:rPr>
          <w:rFonts w:ascii="宋体" w:hAnsi="宋体"/>
          <w:szCs w:val="21"/>
        </w:rPr>
        <w:t xml:space="preserve">权力架构 </w:t>
      </w:r>
    </w:p>
    <w:p w14:paraId="7E109382" w14:textId="77777777" w:rsidR="00865B71" w:rsidRPr="00D10EEA" w:rsidRDefault="00865B71" w:rsidP="00FF2A2B">
      <w:pPr>
        <w:pStyle w:val="---"/>
        <w:jc w:val="both"/>
        <w:rPr>
          <w:rFonts w:ascii="宋体" w:hAnsi="宋体"/>
        </w:rPr>
      </w:pPr>
      <w:r w:rsidRPr="00D10EEA">
        <w:rPr>
          <w:rFonts w:ascii="宋体" w:hAnsi="宋体"/>
          <w:szCs w:val="21"/>
        </w:rPr>
        <w:t>6.</w:t>
      </w:r>
      <w:r w:rsidRPr="00D10EEA">
        <w:rPr>
          <w:rFonts w:ascii="宋体" w:hAnsi="宋体" w:hint="eastAsia"/>
          <w:szCs w:val="21"/>
        </w:rPr>
        <w:t xml:space="preserve"> </w:t>
      </w:r>
      <w:r w:rsidRPr="00D10EEA">
        <w:rPr>
          <w:rFonts w:ascii="宋体" w:hAnsi="宋体" w:hint="eastAsia"/>
        </w:rPr>
        <w:t>公元前413年，雅典投票设立立法审查委员会，负责审查公民大会的立法。公元前411年，在贵族寡头派的动议下，公民大会投票将（城邦）政权移交给一个400人的寡头政体。这表明当时雅典（　　）</w:t>
      </w:r>
    </w:p>
    <w:p w14:paraId="5CF7D2D8" w14:textId="77777777" w:rsidR="00865B71" w:rsidRPr="00D10EEA" w:rsidRDefault="00865B71" w:rsidP="00FF2A2B">
      <w:pPr>
        <w:pStyle w:val="---0"/>
        <w:autoSpaceDN w:val="0"/>
        <w:rPr>
          <w:rFonts w:ascii="宋体" w:hAnsi="宋体"/>
        </w:rPr>
      </w:pPr>
      <w:r w:rsidRPr="00D10EEA">
        <w:rPr>
          <w:rFonts w:ascii="宋体" w:hAnsi="宋体" w:hint="eastAsia"/>
          <w:spacing w:val="25"/>
        </w:rPr>
        <w:t>A．</w:t>
      </w:r>
      <w:r w:rsidRPr="00D10EEA">
        <w:rPr>
          <w:rFonts w:ascii="宋体" w:hAnsi="宋体" w:hint="eastAsia"/>
        </w:rPr>
        <w:t xml:space="preserve">反专制成为社会主流价值取向       </w:t>
      </w:r>
      <w:r w:rsidRPr="00D10EEA">
        <w:rPr>
          <w:rFonts w:ascii="宋体" w:hAnsi="宋体" w:hint="eastAsia"/>
          <w:spacing w:val="25"/>
        </w:rPr>
        <w:t>B．</w:t>
      </w:r>
      <w:r w:rsidRPr="00D10EEA">
        <w:rPr>
          <w:rFonts w:ascii="宋体" w:hAnsi="宋体" w:hint="eastAsia"/>
        </w:rPr>
        <w:t>遵循民主化的决策机制</w:t>
      </w:r>
    </w:p>
    <w:p w14:paraId="2A60829C" w14:textId="77777777" w:rsidR="00865B71" w:rsidRPr="00D10EEA" w:rsidRDefault="00865B71" w:rsidP="00FF2A2B">
      <w:pPr>
        <w:pStyle w:val="---0"/>
        <w:autoSpaceDN w:val="0"/>
        <w:rPr>
          <w:rFonts w:ascii="宋体" w:hAnsi="宋体"/>
        </w:rPr>
      </w:pPr>
      <w:r w:rsidRPr="00D10EEA">
        <w:rPr>
          <w:rFonts w:ascii="宋体" w:hAnsi="宋体" w:hint="eastAsia"/>
          <w:spacing w:val="25"/>
        </w:rPr>
        <w:t>C．</w:t>
      </w:r>
      <w:r w:rsidRPr="00D10EEA">
        <w:rPr>
          <w:rFonts w:ascii="宋体" w:hAnsi="宋体" w:hint="eastAsia"/>
        </w:rPr>
        <w:t xml:space="preserve">公民大会扩大了公民的参政权       </w:t>
      </w:r>
      <w:r w:rsidRPr="00D10EEA">
        <w:rPr>
          <w:rFonts w:ascii="宋体" w:hAnsi="宋体" w:hint="eastAsia"/>
          <w:spacing w:val="25"/>
        </w:rPr>
        <w:t>D．</w:t>
      </w:r>
      <w:r w:rsidRPr="00D10EEA">
        <w:rPr>
          <w:rFonts w:ascii="宋体" w:hAnsi="宋体" w:hint="eastAsia"/>
        </w:rPr>
        <w:t>直接民主缺乏理性精神</w:t>
      </w:r>
      <w:r w:rsidRPr="00D10EEA">
        <w:rPr>
          <w:rFonts w:ascii="宋体" w:hAnsi="宋体"/>
        </w:rPr>
        <w:t xml:space="preserve"> </w:t>
      </w:r>
    </w:p>
    <w:p w14:paraId="537F61DA"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7.</w:t>
      </w:r>
      <w:r w:rsidRPr="00D10EEA">
        <w:rPr>
          <w:rFonts w:ascii="宋体" w:hAnsi="宋体" w:hint="eastAsia"/>
          <w:szCs w:val="21"/>
        </w:rPr>
        <w:t xml:space="preserve"> 古罗马的法律规定：“审判员不得审理与己有关的案件；举证的义务由主张者而不是否认者承担；单一证据不能证明，与其他证据相结合可以证明。”这表明罗马法（　　）</w:t>
      </w:r>
    </w:p>
    <w:p w14:paraId="58D9D776"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lastRenderedPageBreak/>
        <w:t>A．</w:t>
      </w:r>
      <w:r w:rsidRPr="00D10EEA">
        <w:rPr>
          <w:rFonts w:ascii="宋体" w:hAnsi="宋体" w:hint="eastAsia"/>
          <w:szCs w:val="21"/>
        </w:rPr>
        <w:t xml:space="preserve">注重形式      </w:t>
      </w:r>
      <w:r w:rsidRPr="00D10EEA">
        <w:rPr>
          <w:rFonts w:ascii="宋体" w:hAnsi="宋体" w:hint="eastAsia"/>
          <w:spacing w:val="25"/>
          <w:szCs w:val="21"/>
        </w:rPr>
        <w:t>B．</w:t>
      </w:r>
      <w:r w:rsidRPr="00D10EEA">
        <w:rPr>
          <w:rFonts w:ascii="宋体" w:hAnsi="宋体" w:hint="eastAsia"/>
          <w:szCs w:val="21"/>
        </w:rPr>
        <w:t xml:space="preserve">追求公正       </w:t>
      </w:r>
      <w:r w:rsidRPr="00D10EEA">
        <w:rPr>
          <w:rFonts w:ascii="宋体" w:hAnsi="宋体" w:hint="eastAsia"/>
          <w:spacing w:val="25"/>
          <w:szCs w:val="21"/>
        </w:rPr>
        <w:t>C．</w:t>
      </w:r>
      <w:r w:rsidRPr="00D10EEA">
        <w:rPr>
          <w:rFonts w:ascii="宋体" w:hAnsi="宋体" w:hint="eastAsia"/>
          <w:szCs w:val="21"/>
        </w:rPr>
        <w:t xml:space="preserve">程序繁琐      </w:t>
      </w:r>
      <w:r w:rsidRPr="00D10EEA">
        <w:rPr>
          <w:rFonts w:ascii="宋体" w:hAnsi="宋体" w:hint="eastAsia"/>
          <w:spacing w:val="25"/>
          <w:szCs w:val="21"/>
        </w:rPr>
        <w:t>D．</w:t>
      </w:r>
      <w:r w:rsidRPr="00D10EEA">
        <w:rPr>
          <w:rFonts w:ascii="宋体" w:hAnsi="宋体" w:hint="eastAsia"/>
          <w:szCs w:val="21"/>
        </w:rPr>
        <w:t>灵活实用</w:t>
      </w:r>
    </w:p>
    <w:p w14:paraId="382BBFF4"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8.</w:t>
      </w:r>
      <w:r w:rsidRPr="00D10EEA">
        <w:rPr>
          <w:rFonts w:ascii="宋体" w:hAnsi="宋体" w:hint="eastAsia"/>
          <w:szCs w:val="21"/>
        </w:rPr>
        <w:t xml:space="preserve"> 罗马法学家吉拉尔力证《十二（铜）表法》的真实性。他从三个维</w:t>
      </w:r>
      <w:proofErr w:type="gramStart"/>
      <w:r w:rsidRPr="00D10EEA">
        <w:rPr>
          <w:rFonts w:ascii="宋体" w:hAnsi="宋体" w:hint="eastAsia"/>
          <w:szCs w:val="21"/>
        </w:rPr>
        <w:t>度表明</w:t>
      </w:r>
      <w:proofErr w:type="gramEnd"/>
      <w:r w:rsidRPr="00D10EEA">
        <w:rPr>
          <w:rFonts w:ascii="宋体" w:hAnsi="宋体" w:hint="eastAsia"/>
          <w:szCs w:val="21"/>
        </w:rPr>
        <w:t>《十二（铜）表法》并非虚构。吉拉尔求证的过程表明了（　　）</w:t>
      </w:r>
    </w:p>
    <w:tbl>
      <w:tblPr>
        <w:tblStyle w:val="a7"/>
        <w:tblW w:w="0" w:type="auto"/>
        <w:jc w:val="center"/>
        <w:tblLook w:val="04A0" w:firstRow="1" w:lastRow="0" w:firstColumn="1" w:lastColumn="0" w:noHBand="0" w:noVBand="1"/>
      </w:tblPr>
      <w:tblGrid>
        <w:gridCol w:w="430"/>
        <w:gridCol w:w="7518"/>
      </w:tblGrid>
      <w:tr w:rsidR="00D10EEA" w:rsidRPr="00D10EEA" w14:paraId="4C7DF294" w14:textId="77777777" w:rsidTr="00DA3337">
        <w:trPr>
          <w:jc w:val="center"/>
        </w:trPr>
        <w:tc>
          <w:tcPr>
            <w:tcW w:w="430" w:type="dxa"/>
            <w:tcMar>
              <w:left w:w="108" w:type="dxa"/>
              <w:right w:w="108" w:type="dxa"/>
            </w:tcMar>
            <w:vAlign w:val="center"/>
          </w:tcPr>
          <w:p w14:paraId="016FD7AD" w14:textId="77777777" w:rsidR="00865B71" w:rsidRPr="00DA3337" w:rsidRDefault="00865B71" w:rsidP="00516E3F">
            <w:pPr>
              <w:adjustRightInd w:val="0"/>
              <w:snapToGrid w:val="0"/>
              <w:spacing w:line="360" w:lineRule="auto"/>
              <w:jc w:val="center"/>
              <w:rPr>
                <w:rFonts w:ascii="楷体" w:eastAsia="楷体" w:hAnsi="楷体"/>
                <w:b/>
                <w:bCs/>
                <w:sz w:val="16"/>
                <w:szCs w:val="16"/>
              </w:rPr>
            </w:pPr>
            <w:r w:rsidRPr="00DA3337">
              <w:rPr>
                <w:rFonts w:ascii="楷体" w:eastAsia="楷体" w:hAnsi="楷体" w:hint="eastAsia"/>
                <w:b/>
                <w:bCs/>
                <w:sz w:val="16"/>
                <w:szCs w:val="16"/>
              </w:rPr>
              <w:t>历史</w:t>
            </w:r>
          </w:p>
        </w:tc>
        <w:tc>
          <w:tcPr>
            <w:tcW w:w="7518" w:type="dxa"/>
            <w:tcMar>
              <w:left w:w="108" w:type="dxa"/>
              <w:right w:w="108" w:type="dxa"/>
            </w:tcMar>
          </w:tcPr>
          <w:p w14:paraId="3AB1A7C5" w14:textId="77777777" w:rsidR="00865B71" w:rsidRPr="00D10EEA" w:rsidRDefault="00865B71" w:rsidP="00FF2A2B">
            <w:pPr>
              <w:adjustRightInd w:val="0"/>
              <w:snapToGrid w:val="0"/>
              <w:spacing w:line="360" w:lineRule="auto"/>
              <w:rPr>
                <w:rFonts w:ascii="楷体" w:eastAsia="楷体" w:hAnsi="楷体"/>
                <w:sz w:val="21"/>
                <w:szCs w:val="21"/>
              </w:rPr>
            </w:pPr>
            <w:r w:rsidRPr="00D10EEA">
              <w:rPr>
                <w:rFonts w:ascii="楷体" w:eastAsia="楷体" w:hAnsi="楷体" w:hint="eastAsia"/>
                <w:sz w:val="21"/>
                <w:szCs w:val="21"/>
              </w:rPr>
              <w:t>罗马古典作家的著作中多有《十二（铜）表法》的记载，且常</w:t>
            </w:r>
            <w:proofErr w:type="gramStart"/>
            <w:r w:rsidRPr="00D10EEA">
              <w:rPr>
                <w:rFonts w:ascii="楷体" w:eastAsia="楷体" w:hAnsi="楷体" w:hint="eastAsia"/>
                <w:sz w:val="21"/>
                <w:szCs w:val="21"/>
              </w:rPr>
              <w:t>引用其律文</w:t>
            </w:r>
            <w:proofErr w:type="gramEnd"/>
          </w:p>
        </w:tc>
      </w:tr>
      <w:tr w:rsidR="00D10EEA" w:rsidRPr="00D10EEA" w14:paraId="0FC6586D" w14:textId="77777777" w:rsidTr="00DA3337">
        <w:trPr>
          <w:jc w:val="center"/>
        </w:trPr>
        <w:tc>
          <w:tcPr>
            <w:tcW w:w="430" w:type="dxa"/>
            <w:tcMar>
              <w:left w:w="108" w:type="dxa"/>
              <w:right w:w="108" w:type="dxa"/>
            </w:tcMar>
            <w:vAlign w:val="center"/>
          </w:tcPr>
          <w:p w14:paraId="16CFFE0C" w14:textId="77777777" w:rsidR="00865B71" w:rsidRPr="00DA3337" w:rsidRDefault="00865B71" w:rsidP="00516E3F">
            <w:pPr>
              <w:adjustRightInd w:val="0"/>
              <w:snapToGrid w:val="0"/>
              <w:spacing w:line="360" w:lineRule="auto"/>
              <w:jc w:val="center"/>
              <w:rPr>
                <w:rFonts w:ascii="楷体" w:eastAsia="楷体" w:hAnsi="楷体"/>
                <w:b/>
                <w:bCs/>
                <w:sz w:val="16"/>
                <w:szCs w:val="16"/>
              </w:rPr>
            </w:pPr>
            <w:r w:rsidRPr="00DA3337">
              <w:rPr>
                <w:rFonts w:ascii="楷体" w:eastAsia="楷体" w:hAnsi="楷体" w:hint="eastAsia"/>
                <w:b/>
                <w:bCs/>
                <w:sz w:val="16"/>
                <w:szCs w:val="16"/>
              </w:rPr>
              <w:t>法律</w:t>
            </w:r>
          </w:p>
        </w:tc>
        <w:tc>
          <w:tcPr>
            <w:tcW w:w="7518" w:type="dxa"/>
            <w:tcMar>
              <w:left w:w="108" w:type="dxa"/>
              <w:right w:w="108" w:type="dxa"/>
            </w:tcMar>
          </w:tcPr>
          <w:p w14:paraId="4451C383" w14:textId="77777777" w:rsidR="00865B71" w:rsidRPr="00D10EEA" w:rsidRDefault="00865B71" w:rsidP="00FF2A2B">
            <w:pPr>
              <w:adjustRightInd w:val="0"/>
              <w:snapToGrid w:val="0"/>
              <w:spacing w:line="360" w:lineRule="auto"/>
              <w:rPr>
                <w:rFonts w:ascii="楷体" w:eastAsia="楷体" w:hAnsi="楷体"/>
                <w:sz w:val="21"/>
                <w:szCs w:val="21"/>
              </w:rPr>
            </w:pPr>
            <w:r w:rsidRPr="00D10EEA">
              <w:rPr>
                <w:rFonts w:ascii="楷体" w:eastAsia="楷体" w:hAnsi="楷体" w:hint="eastAsia"/>
                <w:sz w:val="21"/>
                <w:szCs w:val="21"/>
              </w:rPr>
              <w:t>《十二（铜）表法》的内容适合于公元前五世纪的农村公社解体后的自然经济社会，而</w:t>
            </w:r>
            <w:proofErr w:type="gramStart"/>
            <w:r w:rsidRPr="00D10EEA">
              <w:rPr>
                <w:rFonts w:ascii="楷体" w:eastAsia="楷体" w:hAnsi="楷体" w:hint="eastAsia"/>
                <w:sz w:val="21"/>
                <w:szCs w:val="21"/>
              </w:rPr>
              <w:t>不</w:t>
            </w:r>
            <w:proofErr w:type="gramEnd"/>
            <w:r w:rsidRPr="00D10EEA">
              <w:rPr>
                <w:rFonts w:ascii="楷体" w:eastAsia="楷体" w:hAnsi="楷体" w:hint="eastAsia"/>
                <w:sz w:val="21"/>
                <w:szCs w:val="21"/>
              </w:rPr>
              <w:t>适合于公元前二世纪末手工业和商业已有了相当发展的罗马共和国时代</w:t>
            </w:r>
          </w:p>
        </w:tc>
      </w:tr>
      <w:tr w:rsidR="00D10EEA" w:rsidRPr="00D10EEA" w14:paraId="35F5D7F9" w14:textId="77777777" w:rsidTr="00DA3337">
        <w:trPr>
          <w:jc w:val="center"/>
        </w:trPr>
        <w:tc>
          <w:tcPr>
            <w:tcW w:w="430" w:type="dxa"/>
            <w:tcMar>
              <w:left w:w="108" w:type="dxa"/>
              <w:right w:w="108" w:type="dxa"/>
            </w:tcMar>
            <w:vAlign w:val="center"/>
          </w:tcPr>
          <w:p w14:paraId="473B0D49" w14:textId="77777777" w:rsidR="00865B71" w:rsidRPr="00DA3337" w:rsidRDefault="00865B71" w:rsidP="00516E3F">
            <w:pPr>
              <w:adjustRightInd w:val="0"/>
              <w:snapToGrid w:val="0"/>
              <w:spacing w:line="360" w:lineRule="auto"/>
              <w:jc w:val="center"/>
              <w:rPr>
                <w:rFonts w:ascii="楷体" w:eastAsia="楷体" w:hAnsi="楷体"/>
                <w:b/>
                <w:bCs/>
                <w:sz w:val="16"/>
                <w:szCs w:val="16"/>
              </w:rPr>
            </w:pPr>
            <w:r w:rsidRPr="00DA3337">
              <w:rPr>
                <w:rFonts w:ascii="楷体" w:eastAsia="楷体" w:hAnsi="楷体" w:hint="eastAsia"/>
                <w:b/>
                <w:bCs/>
                <w:sz w:val="16"/>
                <w:szCs w:val="16"/>
              </w:rPr>
              <w:t>语言学</w:t>
            </w:r>
          </w:p>
        </w:tc>
        <w:tc>
          <w:tcPr>
            <w:tcW w:w="7518" w:type="dxa"/>
            <w:tcMar>
              <w:left w:w="108" w:type="dxa"/>
              <w:right w:w="108" w:type="dxa"/>
            </w:tcMar>
          </w:tcPr>
          <w:p w14:paraId="3F79927F" w14:textId="77777777" w:rsidR="00865B71" w:rsidRPr="00D10EEA" w:rsidRDefault="00865B71" w:rsidP="00FF2A2B">
            <w:pPr>
              <w:adjustRightInd w:val="0"/>
              <w:snapToGrid w:val="0"/>
              <w:spacing w:line="360" w:lineRule="auto"/>
              <w:rPr>
                <w:rFonts w:ascii="楷体" w:eastAsia="楷体" w:hAnsi="楷体"/>
                <w:sz w:val="21"/>
                <w:szCs w:val="21"/>
              </w:rPr>
            </w:pPr>
            <w:r w:rsidRPr="00D10EEA">
              <w:rPr>
                <w:rFonts w:ascii="楷体" w:eastAsia="楷体" w:hAnsi="楷体" w:hint="eastAsia"/>
                <w:sz w:val="21"/>
                <w:szCs w:val="21"/>
              </w:rPr>
              <w:t>《十二（铜）表法》条文所用的文字，都是当时的古拉丁文，和公元前二世纪以前所习用的拉丁文，其体裁大不相同</w:t>
            </w:r>
          </w:p>
        </w:tc>
      </w:tr>
    </w:tbl>
    <w:p w14:paraId="336B2A06"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A．</w:t>
      </w:r>
      <w:r w:rsidRPr="00D10EEA">
        <w:rPr>
          <w:rFonts w:ascii="宋体" w:hAnsi="宋体" w:hint="eastAsia"/>
          <w:szCs w:val="21"/>
        </w:rPr>
        <w:t xml:space="preserve">综合多种历史叙述是确认历史事实的方法   </w:t>
      </w:r>
    </w:p>
    <w:p w14:paraId="3137F55B"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B．</w:t>
      </w:r>
      <w:r w:rsidRPr="00D10EEA">
        <w:rPr>
          <w:rFonts w:ascii="宋体" w:hAnsi="宋体" w:hint="eastAsia"/>
          <w:szCs w:val="21"/>
        </w:rPr>
        <w:t>从当时社会发展状况来判断历史真实与否</w:t>
      </w:r>
    </w:p>
    <w:p w14:paraId="4ACC8158"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C．</w:t>
      </w:r>
      <w:r w:rsidRPr="00D10EEA">
        <w:rPr>
          <w:rFonts w:ascii="宋体" w:hAnsi="宋体" w:hint="eastAsia"/>
          <w:szCs w:val="21"/>
        </w:rPr>
        <w:t xml:space="preserve">运用不同形式的史料相互印证更具说服力   </w:t>
      </w:r>
    </w:p>
    <w:p w14:paraId="228AEC48"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D．</w:t>
      </w:r>
      <w:r w:rsidRPr="00D10EEA">
        <w:rPr>
          <w:rFonts w:ascii="宋体" w:hAnsi="宋体" w:hint="eastAsia"/>
          <w:szCs w:val="21"/>
        </w:rPr>
        <w:t>可靠叙述者在文学作品中</w:t>
      </w:r>
      <w:r w:rsidRPr="00D10EEA">
        <w:rPr>
          <w:rFonts w:ascii="宋体" w:hAnsi="宋体"/>
          <w:szCs w:val="21"/>
        </w:rPr>
        <w:t>的</w:t>
      </w:r>
      <w:r w:rsidRPr="00D10EEA">
        <w:rPr>
          <w:rFonts w:ascii="宋体" w:hAnsi="宋体" w:hint="eastAsia"/>
          <w:szCs w:val="21"/>
        </w:rPr>
        <w:t>记录实为可信</w:t>
      </w:r>
    </w:p>
    <w:p w14:paraId="46973B6E"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9.</w:t>
      </w:r>
      <w:r w:rsidRPr="00D10EEA">
        <w:rPr>
          <w:rFonts w:ascii="宋体" w:hAnsi="宋体" w:hint="eastAsia"/>
          <w:szCs w:val="21"/>
        </w:rPr>
        <w:t xml:space="preserve"> 《海国图志》中记载：“（某国）都城有公会所，内分两所，一曰</w:t>
      </w:r>
      <w:proofErr w:type="gramStart"/>
      <w:r w:rsidRPr="00D10EEA">
        <w:rPr>
          <w:rFonts w:ascii="宋体" w:hAnsi="宋体" w:hint="eastAsia"/>
          <w:szCs w:val="21"/>
        </w:rPr>
        <w:t>爵</w:t>
      </w:r>
      <w:proofErr w:type="gramEnd"/>
      <w:r w:rsidRPr="00D10EEA">
        <w:rPr>
          <w:rFonts w:ascii="宋体" w:hAnsi="宋体" w:hint="eastAsia"/>
          <w:szCs w:val="21"/>
        </w:rPr>
        <w:t>房，一曰乡绅房。</w:t>
      </w:r>
      <w:proofErr w:type="gramStart"/>
      <w:r w:rsidRPr="00D10EEA">
        <w:rPr>
          <w:rFonts w:ascii="宋体" w:hAnsi="宋体" w:hint="eastAsia"/>
          <w:szCs w:val="21"/>
        </w:rPr>
        <w:t>爵</w:t>
      </w:r>
      <w:proofErr w:type="gramEnd"/>
      <w:r w:rsidRPr="00D10EEA">
        <w:rPr>
          <w:rFonts w:ascii="宋体" w:hAnsi="宋体" w:hint="eastAsia"/>
          <w:szCs w:val="21"/>
        </w:rPr>
        <w:t>房者，有爵位贵人及耶稣教士处之；乡绅房者，由庶民推择有才识学术者处之。国有大事，王</w:t>
      </w:r>
      <w:proofErr w:type="gramStart"/>
      <w:r w:rsidRPr="00D10EEA">
        <w:rPr>
          <w:rFonts w:ascii="宋体" w:hAnsi="宋体" w:hint="eastAsia"/>
          <w:szCs w:val="21"/>
        </w:rPr>
        <w:t>谕</w:t>
      </w:r>
      <w:proofErr w:type="gramEnd"/>
      <w:r w:rsidRPr="00D10EEA">
        <w:rPr>
          <w:rFonts w:ascii="宋体" w:hAnsi="宋体" w:hint="eastAsia"/>
          <w:szCs w:val="21"/>
        </w:rPr>
        <w:t>相，相告之</w:t>
      </w:r>
      <w:proofErr w:type="gramStart"/>
      <w:r w:rsidRPr="00D10EEA">
        <w:rPr>
          <w:rFonts w:ascii="宋体" w:hAnsi="宋体" w:hint="eastAsia"/>
          <w:szCs w:val="21"/>
        </w:rPr>
        <w:t>爵</w:t>
      </w:r>
      <w:proofErr w:type="gramEnd"/>
      <w:r w:rsidRPr="00D10EEA">
        <w:rPr>
          <w:rFonts w:ascii="宋体" w:hAnsi="宋体" w:hint="eastAsia"/>
          <w:szCs w:val="21"/>
        </w:rPr>
        <w:t>房，聚众公议，参以条例，决其可否，辗转告乡绅房，必乡绅大众允诺而后行，否则</w:t>
      </w:r>
      <w:proofErr w:type="gramStart"/>
      <w:r w:rsidRPr="00D10EEA">
        <w:rPr>
          <w:rFonts w:ascii="宋体" w:hAnsi="宋体" w:hint="eastAsia"/>
          <w:szCs w:val="21"/>
        </w:rPr>
        <w:t>寝</w:t>
      </w:r>
      <w:proofErr w:type="gramEnd"/>
      <w:r w:rsidRPr="00D10EEA">
        <w:rPr>
          <w:rFonts w:ascii="宋体" w:hAnsi="宋体" w:hint="eastAsia"/>
          <w:szCs w:val="21"/>
        </w:rPr>
        <w:t>其事勿论。”这段文字描述的制度是（　　）</w:t>
      </w:r>
    </w:p>
    <w:p w14:paraId="32CFCA6C"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A．英国的君主立宪制及上下两院制       B．法国的民主共和制及国民</w:t>
      </w:r>
      <w:r w:rsidRPr="00D10EEA">
        <w:rPr>
          <w:rFonts w:ascii="宋体" w:hAnsi="宋体" w:hint="eastAsia"/>
          <w:szCs w:val="21"/>
        </w:rPr>
        <w:t>议</w:t>
      </w:r>
      <w:r w:rsidRPr="00D10EEA">
        <w:rPr>
          <w:rFonts w:ascii="宋体" w:hAnsi="宋体"/>
          <w:szCs w:val="21"/>
        </w:rPr>
        <w:t>会制</w:t>
      </w:r>
    </w:p>
    <w:p w14:paraId="68955471"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C．美国的三权分立制及参众两院制       D．德国的君主立宪制及联邦帝国两院制</w:t>
      </w:r>
    </w:p>
    <w:p w14:paraId="43D570A1"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10.</w:t>
      </w:r>
      <w:r w:rsidRPr="00D10EEA">
        <w:rPr>
          <w:rFonts w:ascii="宋体" w:hAnsi="宋体" w:hint="eastAsia"/>
          <w:szCs w:val="21"/>
        </w:rPr>
        <w:t xml:space="preserve"> 托克维尔指出，“以前的邦联政府直接治理的是加盟政府，而美国的联邦政府则直接治理公民个人”，这使得“美国政府并不单纯是一个联邦政府，而是一个不完备的全国政府”。托克维尔意在说明美国（　　）</w:t>
      </w:r>
    </w:p>
    <w:p w14:paraId="6E4EBACF"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zCs w:val="21"/>
        </w:rPr>
        <w:t xml:space="preserve">A．民主共和制名存实亡              </w:t>
      </w:r>
      <w:r w:rsidRPr="00D10EEA">
        <w:rPr>
          <w:rFonts w:ascii="宋体" w:hAnsi="宋体"/>
          <w:szCs w:val="21"/>
        </w:rPr>
        <w:t xml:space="preserve">  </w:t>
      </w:r>
      <w:r w:rsidRPr="00D10EEA">
        <w:rPr>
          <w:rFonts w:ascii="宋体" w:hAnsi="宋体" w:hint="eastAsia"/>
          <w:szCs w:val="21"/>
        </w:rPr>
        <w:t xml:space="preserve"> B．联邦政府的权威增强</w:t>
      </w:r>
    </w:p>
    <w:p w14:paraId="5D618DBC"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zCs w:val="21"/>
        </w:rPr>
        <w:t xml:space="preserve">C．新型联邦制侵害自由             </w:t>
      </w:r>
      <w:r w:rsidRPr="00D10EEA">
        <w:rPr>
          <w:rFonts w:ascii="宋体" w:hAnsi="宋体"/>
          <w:szCs w:val="21"/>
        </w:rPr>
        <w:t xml:space="preserve">  </w:t>
      </w:r>
      <w:r w:rsidRPr="00D10EEA">
        <w:rPr>
          <w:rFonts w:ascii="宋体" w:hAnsi="宋体" w:hint="eastAsia"/>
          <w:szCs w:val="21"/>
        </w:rPr>
        <w:t xml:space="preserve">  D．各州事实上无自治权</w:t>
      </w:r>
    </w:p>
    <w:p w14:paraId="02874CED"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11.</w:t>
      </w:r>
      <w:r w:rsidRPr="00D10EEA">
        <w:rPr>
          <w:rFonts w:ascii="宋体" w:hAnsi="宋体" w:hint="eastAsia"/>
          <w:szCs w:val="21"/>
        </w:rPr>
        <w:t xml:space="preserve"> 法律在近现代社会中扮演着重要角色。图</w:t>
      </w:r>
      <w:r w:rsidRPr="00D10EEA">
        <w:rPr>
          <w:rFonts w:ascii="宋体" w:hAnsi="宋体"/>
          <w:szCs w:val="21"/>
        </w:rPr>
        <w:t>2</w:t>
      </w:r>
      <w:r w:rsidRPr="00D10EEA">
        <w:rPr>
          <w:rFonts w:ascii="宋体" w:hAnsi="宋体" w:hint="eastAsia"/>
          <w:szCs w:val="21"/>
        </w:rPr>
        <w:t>是某一法律文件的一些相关信息。据此可知，该法律文件是（　　）</w:t>
      </w:r>
    </w:p>
    <w:tbl>
      <w:tblPr>
        <w:tblStyle w:val="a7"/>
        <w:tblW w:w="0" w:type="auto"/>
        <w:jc w:val="center"/>
        <w:tblLook w:val="04A0" w:firstRow="1" w:lastRow="0" w:firstColumn="1" w:lastColumn="0" w:noHBand="0" w:noVBand="1"/>
      </w:tblPr>
      <w:tblGrid>
        <w:gridCol w:w="3156"/>
      </w:tblGrid>
      <w:tr w:rsidR="00D10EEA" w:rsidRPr="00D10EEA" w14:paraId="20133377" w14:textId="77777777" w:rsidTr="0013501F">
        <w:trPr>
          <w:jc w:val="center"/>
        </w:trPr>
        <w:tc>
          <w:tcPr>
            <w:tcW w:w="0" w:type="auto"/>
            <w:tcMar>
              <w:left w:w="108" w:type="dxa"/>
              <w:right w:w="108" w:type="dxa"/>
            </w:tcMar>
          </w:tcPr>
          <w:p w14:paraId="1B9EDB98" w14:textId="77777777" w:rsidR="00865B71" w:rsidRPr="000735F9" w:rsidRDefault="00865B71" w:rsidP="00FF2A2B">
            <w:pPr>
              <w:adjustRightInd w:val="0"/>
              <w:snapToGrid w:val="0"/>
              <w:spacing w:line="360" w:lineRule="auto"/>
              <w:rPr>
                <w:rFonts w:ascii="楷体" w:eastAsia="楷体" w:hAnsi="楷体"/>
                <w:sz w:val="21"/>
                <w:szCs w:val="21"/>
              </w:rPr>
            </w:pPr>
            <w:r w:rsidRPr="000735F9">
              <w:rPr>
                <w:rFonts w:ascii="楷体" w:eastAsia="楷体" w:hAnsi="楷体" w:hint="eastAsia"/>
                <w:sz w:val="21"/>
                <w:szCs w:val="21"/>
              </w:rPr>
              <w:t>◆国家元首由选举产生</w:t>
            </w:r>
          </w:p>
          <w:p w14:paraId="385B123D" w14:textId="77777777" w:rsidR="00865B71" w:rsidRPr="000735F9" w:rsidRDefault="00865B71" w:rsidP="00FF2A2B">
            <w:pPr>
              <w:adjustRightInd w:val="0"/>
              <w:snapToGrid w:val="0"/>
              <w:spacing w:line="360" w:lineRule="auto"/>
              <w:rPr>
                <w:rFonts w:ascii="楷体" w:eastAsia="楷体" w:hAnsi="楷体"/>
                <w:sz w:val="21"/>
                <w:szCs w:val="21"/>
              </w:rPr>
            </w:pPr>
            <w:r w:rsidRPr="000735F9">
              <w:rPr>
                <w:rFonts w:ascii="楷体" w:eastAsia="楷体" w:hAnsi="楷体" w:hint="eastAsia"/>
                <w:sz w:val="21"/>
                <w:szCs w:val="21"/>
              </w:rPr>
              <w:t>◆行政首脑对议会负责</w:t>
            </w:r>
          </w:p>
          <w:p w14:paraId="18D78B99" w14:textId="77777777" w:rsidR="00865B71" w:rsidRPr="00D10EEA" w:rsidRDefault="00865B71" w:rsidP="00FF2A2B">
            <w:pPr>
              <w:adjustRightInd w:val="0"/>
              <w:snapToGrid w:val="0"/>
              <w:spacing w:line="360" w:lineRule="auto"/>
              <w:rPr>
                <w:rFonts w:ascii="宋体" w:hAnsi="宋体"/>
                <w:sz w:val="21"/>
                <w:szCs w:val="21"/>
              </w:rPr>
            </w:pPr>
            <w:r w:rsidRPr="000735F9">
              <w:rPr>
                <w:rFonts w:ascii="楷体" w:eastAsia="楷体" w:hAnsi="楷体" w:hint="eastAsia"/>
                <w:sz w:val="21"/>
                <w:szCs w:val="21"/>
              </w:rPr>
              <w:t>◆参议院有权否定众议院的议案</w:t>
            </w:r>
          </w:p>
        </w:tc>
      </w:tr>
    </w:tbl>
    <w:p w14:paraId="1BAA2FA1" w14:textId="77777777" w:rsidR="00865B71" w:rsidRPr="00D10EEA" w:rsidRDefault="00865B71" w:rsidP="00C60FE9">
      <w:pPr>
        <w:pStyle w:val="---0"/>
        <w:autoSpaceDN w:val="0"/>
        <w:adjustRightInd w:val="0"/>
        <w:snapToGrid w:val="0"/>
        <w:jc w:val="center"/>
        <w:rPr>
          <w:rFonts w:ascii="宋体" w:hAnsi="宋体"/>
          <w:spacing w:val="25"/>
          <w:szCs w:val="21"/>
        </w:rPr>
      </w:pPr>
      <w:r w:rsidRPr="00D10EEA">
        <w:rPr>
          <w:rFonts w:ascii="宋体" w:hAnsi="宋体" w:hint="eastAsia"/>
          <w:spacing w:val="25"/>
          <w:szCs w:val="21"/>
        </w:rPr>
        <w:t>图2</w:t>
      </w:r>
    </w:p>
    <w:p w14:paraId="6AF1ED55"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A．</w:t>
      </w:r>
      <w:r w:rsidRPr="00D10EEA">
        <w:rPr>
          <w:rFonts w:ascii="宋体" w:hAnsi="宋体" w:hint="eastAsia"/>
          <w:szCs w:val="21"/>
        </w:rPr>
        <w:t xml:space="preserve">1689年英国《权利法案》          </w:t>
      </w:r>
      <w:r w:rsidRPr="00D10EEA">
        <w:rPr>
          <w:rFonts w:ascii="宋体" w:hAnsi="宋体"/>
          <w:szCs w:val="21"/>
        </w:rPr>
        <w:t xml:space="preserve">  </w:t>
      </w:r>
      <w:r w:rsidRPr="00D10EEA">
        <w:rPr>
          <w:rFonts w:ascii="宋体" w:hAnsi="宋体" w:hint="eastAsia"/>
          <w:szCs w:val="21"/>
        </w:rPr>
        <w:t xml:space="preserve"> </w:t>
      </w:r>
      <w:r w:rsidRPr="00D10EEA">
        <w:rPr>
          <w:rFonts w:ascii="宋体" w:hAnsi="宋体" w:hint="eastAsia"/>
          <w:spacing w:val="25"/>
          <w:szCs w:val="21"/>
        </w:rPr>
        <w:t>B．</w:t>
      </w:r>
      <w:r w:rsidRPr="00D10EEA">
        <w:rPr>
          <w:rFonts w:ascii="宋体" w:hAnsi="宋体" w:hint="eastAsia"/>
          <w:szCs w:val="21"/>
        </w:rPr>
        <w:t>1875年《法兰西第三共和国宪法》</w:t>
      </w:r>
      <w:r w:rsidRPr="00D10EEA">
        <w:rPr>
          <w:rFonts w:ascii="宋体" w:hAnsi="宋体"/>
          <w:szCs w:val="21"/>
        </w:rPr>
        <w:t xml:space="preserve"> </w:t>
      </w:r>
    </w:p>
    <w:p w14:paraId="5E2AB868" w14:textId="06DDCB0A"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C．</w:t>
      </w:r>
      <w:r w:rsidRPr="00D10EEA">
        <w:rPr>
          <w:rFonts w:ascii="宋体" w:hAnsi="宋体" w:hint="eastAsia"/>
          <w:szCs w:val="21"/>
        </w:rPr>
        <w:t>178</w:t>
      </w:r>
      <w:r w:rsidR="00030D22">
        <w:rPr>
          <w:rFonts w:ascii="宋体" w:hAnsi="宋体" w:hint="eastAsia"/>
          <w:szCs w:val="21"/>
        </w:rPr>
        <w:t>7</w:t>
      </w:r>
      <w:r w:rsidRPr="00D10EEA">
        <w:rPr>
          <w:rFonts w:ascii="宋体" w:hAnsi="宋体" w:hint="eastAsia"/>
          <w:szCs w:val="21"/>
        </w:rPr>
        <w:t>年《</w:t>
      </w:r>
      <w:r w:rsidR="00030D22">
        <w:t>美利坚合众国宪法</w:t>
      </w:r>
      <w:r w:rsidRPr="00D10EEA">
        <w:rPr>
          <w:rFonts w:ascii="宋体" w:hAnsi="宋体" w:hint="eastAsia"/>
          <w:szCs w:val="21"/>
        </w:rPr>
        <w:t xml:space="preserve">》        </w:t>
      </w:r>
      <w:r w:rsidRPr="00D10EEA">
        <w:rPr>
          <w:rFonts w:ascii="宋体" w:hAnsi="宋体"/>
          <w:szCs w:val="21"/>
        </w:rPr>
        <w:t xml:space="preserve"> </w:t>
      </w:r>
      <w:r w:rsidRPr="00D10EEA">
        <w:rPr>
          <w:rFonts w:ascii="宋体" w:hAnsi="宋体" w:hint="eastAsia"/>
          <w:spacing w:val="25"/>
          <w:szCs w:val="21"/>
        </w:rPr>
        <w:t>D．</w:t>
      </w:r>
      <w:r w:rsidRPr="00D10EEA">
        <w:rPr>
          <w:rFonts w:ascii="宋体" w:hAnsi="宋体" w:hint="eastAsia"/>
          <w:szCs w:val="21"/>
        </w:rPr>
        <w:t>1871年德国《德意志帝国宪法》</w:t>
      </w:r>
    </w:p>
    <w:p w14:paraId="27F16897"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12.</w:t>
      </w:r>
      <w:r w:rsidRPr="00D10EEA">
        <w:rPr>
          <w:rFonts w:ascii="宋体" w:hAnsi="宋体" w:hint="eastAsia"/>
          <w:szCs w:val="21"/>
        </w:rPr>
        <w:t xml:space="preserve"> 1871年德意志帝国宪法，就政治色彩而论，与东欧及东南欧的绝对专制独裁体制相比，不失“现代民主政治”的色彩。这因为该“宪法”规定（　　）</w:t>
      </w:r>
    </w:p>
    <w:p w14:paraId="73463787"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A．</w:t>
      </w:r>
      <w:r w:rsidRPr="00D10EEA">
        <w:rPr>
          <w:rFonts w:ascii="宋体" w:hAnsi="宋体" w:hint="eastAsia"/>
          <w:szCs w:val="21"/>
        </w:rPr>
        <w:t xml:space="preserve">帝国议会由民选产生              </w:t>
      </w:r>
      <w:r w:rsidRPr="00D10EEA">
        <w:rPr>
          <w:rFonts w:ascii="宋体" w:hAnsi="宋体"/>
          <w:szCs w:val="21"/>
        </w:rPr>
        <w:t xml:space="preserve">  </w:t>
      </w:r>
      <w:r w:rsidRPr="00D10EEA">
        <w:rPr>
          <w:rFonts w:ascii="宋体" w:hAnsi="宋体" w:hint="eastAsia"/>
          <w:szCs w:val="21"/>
        </w:rPr>
        <w:t xml:space="preserve"> </w:t>
      </w:r>
      <w:r w:rsidRPr="00D10EEA">
        <w:rPr>
          <w:rFonts w:ascii="宋体" w:hAnsi="宋体" w:hint="eastAsia"/>
          <w:spacing w:val="25"/>
          <w:szCs w:val="21"/>
        </w:rPr>
        <w:t>B．</w:t>
      </w:r>
      <w:r w:rsidRPr="00D10EEA">
        <w:rPr>
          <w:rFonts w:ascii="宋体" w:hAnsi="宋体" w:hint="eastAsia"/>
          <w:szCs w:val="21"/>
        </w:rPr>
        <w:t>宰相由联邦议会产生</w:t>
      </w:r>
    </w:p>
    <w:p w14:paraId="67CD2B9A"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C．</w:t>
      </w:r>
      <w:r w:rsidRPr="00D10EEA">
        <w:rPr>
          <w:rFonts w:ascii="宋体" w:hAnsi="宋体" w:hint="eastAsia"/>
          <w:szCs w:val="21"/>
        </w:rPr>
        <w:t xml:space="preserve">国家体制实行联邦制              </w:t>
      </w:r>
      <w:r w:rsidRPr="00D10EEA">
        <w:rPr>
          <w:rFonts w:ascii="宋体" w:hAnsi="宋体"/>
          <w:szCs w:val="21"/>
        </w:rPr>
        <w:t xml:space="preserve">  </w:t>
      </w:r>
      <w:r w:rsidRPr="00D10EEA">
        <w:rPr>
          <w:rFonts w:ascii="宋体" w:hAnsi="宋体" w:hint="eastAsia"/>
          <w:szCs w:val="21"/>
        </w:rPr>
        <w:t xml:space="preserve"> </w:t>
      </w:r>
      <w:r w:rsidRPr="00D10EEA">
        <w:rPr>
          <w:rFonts w:ascii="宋体" w:hAnsi="宋体" w:hint="eastAsia"/>
          <w:spacing w:val="25"/>
          <w:szCs w:val="21"/>
        </w:rPr>
        <w:t>D．</w:t>
      </w:r>
      <w:r w:rsidRPr="00D10EEA">
        <w:rPr>
          <w:rFonts w:ascii="宋体" w:hAnsi="宋体" w:hint="eastAsia"/>
          <w:szCs w:val="21"/>
        </w:rPr>
        <w:t>皇帝对帝国议会负责</w:t>
      </w:r>
    </w:p>
    <w:p w14:paraId="450EB2FF"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13.</w:t>
      </w:r>
      <w:r w:rsidRPr="00D10EEA">
        <w:rPr>
          <w:rFonts w:ascii="宋体" w:hAnsi="宋体" w:hint="eastAsia"/>
          <w:szCs w:val="21"/>
        </w:rPr>
        <w:t xml:space="preserve"> “其合众国人泊船寄居处所，商民、水手人等止准在近地行走，不准远赴内地乡村，任意闲游，万不得赴市镇私行贸易。应由五港口地方官，各就民情地势，与领事官议定界址，不许逾越，以期永久彼此相安。”该条文（　　）</w:t>
      </w:r>
    </w:p>
    <w:p w14:paraId="5FF5CABC"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A．促进中美友好交往                    B．</w:t>
      </w:r>
      <w:r w:rsidRPr="00D10EEA">
        <w:rPr>
          <w:rFonts w:ascii="宋体" w:hAnsi="宋体" w:hint="eastAsia"/>
          <w:szCs w:val="21"/>
        </w:rPr>
        <w:t>旨在</w:t>
      </w:r>
      <w:r w:rsidRPr="00D10EEA">
        <w:rPr>
          <w:rFonts w:ascii="宋体" w:hAnsi="宋体"/>
          <w:szCs w:val="21"/>
        </w:rPr>
        <w:t>抵制经济侵略</w:t>
      </w:r>
    </w:p>
    <w:p w14:paraId="736F6FED"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 xml:space="preserve">C．埋下中外纠纷隐患                    D．维护中国主权完整 </w:t>
      </w:r>
    </w:p>
    <w:p w14:paraId="1525CAF1"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14.</w:t>
      </w:r>
      <w:r w:rsidRPr="00D10EEA">
        <w:rPr>
          <w:rFonts w:ascii="宋体" w:hAnsi="宋体" w:hint="eastAsia"/>
          <w:szCs w:val="21"/>
        </w:rPr>
        <w:t xml:space="preserve"> 有学者认为，“经过这场战争，北京的官员就这样创立了中国与西方关系的新秩序，而滞留在长城以外热河的朝廷则怀恨在心。随着新条约的履行，热河和北京之间的观点分歧不断扩大。”据材料</w:t>
      </w:r>
      <w:r w:rsidRPr="00D10EEA">
        <w:rPr>
          <w:rFonts w:ascii="宋体" w:hAnsi="宋体"/>
          <w:szCs w:val="21"/>
        </w:rPr>
        <w:t>可知，</w:t>
      </w:r>
      <w:r w:rsidRPr="00D10EEA">
        <w:rPr>
          <w:rFonts w:ascii="宋体" w:hAnsi="宋体" w:hint="eastAsia"/>
          <w:szCs w:val="21"/>
        </w:rPr>
        <w:t>这场战争导致（　　）</w:t>
      </w:r>
    </w:p>
    <w:p w14:paraId="65E72C22"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A．中国半殖民地化程度加深              B．</w:t>
      </w:r>
      <w:r w:rsidRPr="00D10EEA">
        <w:rPr>
          <w:rFonts w:ascii="宋体" w:hAnsi="宋体" w:hint="eastAsia"/>
          <w:szCs w:val="21"/>
        </w:rPr>
        <w:t>列强实施对华</w:t>
      </w:r>
      <w:r w:rsidRPr="00D10EEA">
        <w:rPr>
          <w:rFonts w:ascii="宋体" w:hAnsi="宋体"/>
          <w:szCs w:val="21"/>
        </w:rPr>
        <w:t>资本输出</w:t>
      </w:r>
    </w:p>
    <w:p w14:paraId="7094F11C"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C．中国</w:t>
      </w:r>
      <w:proofErr w:type="gramStart"/>
      <w:r w:rsidRPr="00D10EEA">
        <w:rPr>
          <w:rFonts w:ascii="宋体" w:hAnsi="宋体" w:hint="eastAsia"/>
          <w:szCs w:val="21"/>
        </w:rPr>
        <w:t>传统华夷</w:t>
      </w:r>
      <w:r w:rsidRPr="00D10EEA">
        <w:rPr>
          <w:rFonts w:ascii="宋体" w:hAnsi="宋体"/>
          <w:szCs w:val="21"/>
        </w:rPr>
        <w:t>观</w:t>
      </w:r>
      <w:r w:rsidRPr="00D10EEA">
        <w:rPr>
          <w:rFonts w:ascii="宋体" w:hAnsi="宋体" w:hint="eastAsia"/>
          <w:szCs w:val="21"/>
        </w:rPr>
        <w:t>基本</w:t>
      </w:r>
      <w:proofErr w:type="gramEnd"/>
      <w:r w:rsidRPr="00D10EEA">
        <w:rPr>
          <w:rFonts w:ascii="宋体" w:hAnsi="宋体" w:hint="eastAsia"/>
          <w:szCs w:val="21"/>
        </w:rPr>
        <w:t>打破</w:t>
      </w:r>
      <w:r w:rsidRPr="00D10EEA">
        <w:rPr>
          <w:rFonts w:ascii="宋体" w:hAnsi="宋体"/>
          <w:szCs w:val="21"/>
        </w:rPr>
        <w:t xml:space="preserve">              D．晚清中央权力基本下移</w:t>
      </w:r>
    </w:p>
    <w:p w14:paraId="1CF2BA6E"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15.</w:t>
      </w:r>
      <w:r w:rsidRPr="00D10EEA">
        <w:rPr>
          <w:rFonts w:ascii="宋体" w:hAnsi="宋体" w:hint="eastAsia"/>
          <w:szCs w:val="21"/>
        </w:rPr>
        <w:t xml:space="preserve"> 据统计，1858年浙江人口约3127万，但至1865年，浙江人口减至1497万，“昔时温饱之家，大半成为饿殍”，号称“天堂”的杭州，居民由80余万减至数万。出现这一变化的主要原因是（　　）</w:t>
      </w:r>
    </w:p>
    <w:p w14:paraId="26E6E029"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A．</w:t>
      </w:r>
      <w:r w:rsidRPr="00D10EEA">
        <w:rPr>
          <w:rFonts w:ascii="宋体" w:hAnsi="宋体" w:hint="eastAsia"/>
          <w:szCs w:val="21"/>
        </w:rPr>
        <w:t xml:space="preserve">传统经济结构受到冲击             </w:t>
      </w:r>
      <w:r w:rsidRPr="00D10EEA">
        <w:rPr>
          <w:rFonts w:ascii="宋体" w:hAnsi="宋体"/>
          <w:szCs w:val="21"/>
        </w:rPr>
        <w:t xml:space="preserve">  </w:t>
      </w:r>
      <w:r w:rsidRPr="00D10EEA">
        <w:rPr>
          <w:rFonts w:ascii="宋体" w:hAnsi="宋体" w:hint="eastAsia"/>
          <w:spacing w:val="25"/>
          <w:szCs w:val="21"/>
        </w:rPr>
        <w:t>B．</w:t>
      </w:r>
      <w:r w:rsidRPr="00D10EEA">
        <w:rPr>
          <w:rFonts w:ascii="宋体" w:hAnsi="宋体" w:hint="eastAsia"/>
          <w:szCs w:val="21"/>
        </w:rPr>
        <w:t>近代工业</w:t>
      </w:r>
      <w:r w:rsidRPr="00D10EEA">
        <w:rPr>
          <w:rFonts w:ascii="宋体" w:hAnsi="宋体"/>
          <w:szCs w:val="21"/>
        </w:rPr>
        <w:t>化带动城市化</w:t>
      </w:r>
    </w:p>
    <w:p w14:paraId="02324257"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C．</w:t>
      </w:r>
      <w:r w:rsidRPr="00D10EEA">
        <w:rPr>
          <w:rFonts w:ascii="宋体" w:hAnsi="宋体" w:hint="eastAsia"/>
          <w:szCs w:val="21"/>
        </w:rPr>
        <w:t xml:space="preserve">列强持续侵扰沿海地区            </w:t>
      </w:r>
      <w:r w:rsidRPr="00D10EEA">
        <w:rPr>
          <w:rFonts w:ascii="宋体" w:hAnsi="宋体"/>
          <w:szCs w:val="21"/>
        </w:rPr>
        <w:t xml:space="preserve">  </w:t>
      </w:r>
      <w:r w:rsidRPr="00D10EEA">
        <w:rPr>
          <w:rFonts w:ascii="宋体" w:hAnsi="宋体" w:hint="eastAsia"/>
          <w:szCs w:val="21"/>
        </w:rPr>
        <w:t xml:space="preserve"> </w:t>
      </w:r>
      <w:r w:rsidRPr="00D10EEA">
        <w:rPr>
          <w:rFonts w:ascii="宋体" w:hAnsi="宋体" w:hint="eastAsia"/>
          <w:spacing w:val="25"/>
          <w:szCs w:val="21"/>
        </w:rPr>
        <w:t>D．</w:t>
      </w:r>
      <w:r w:rsidRPr="00D10EEA">
        <w:rPr>
          <w:rFonts w:ascii="宋体" w:hAnsi="宋体" w:hint="eastAsia"/>
          <w:szCs w:val="21"/>
        </w:rPr>
        <w:t>受到国内局势动荡影响</w:t>
      </w:r>
    </w:p>
    <w:p w14:paraId="5D27B4FB"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16</w:t>
      </w:r>
      <w:r w:rsidRPr="00D10EEA">
        <w:rPr>
          <w:rFonts w:ascii="宋体" w:hAnsi="宋体" w:hint="eastAsia"/>
          <w:szCs w:val="21"/>
        </w:rPr>
        <w:t>. 据时人记述，在德军所驻守的（北京）顺德门外一带，“其界内新设各店牌号，有曰德兴、德盛、德昌、德永、德丰厚、德长胜等。甚至不相联属之字，而亦强以德字冠其首”。造成上述</w:t>
      </w:r>
      <w:r w:rsidRPr="00D10EEA">
        <w:rPr>
          <w:rFonts w:ascii="宋体" w:hAnsi="宋体" w:hint="eastAsia"/>
          <w:szCs w:val="21"/>
        </w:rPr>
        <w:lastRenderedPageBreak/>
        <w:t>现象出现的相关条约是（　　）</w:t>
      </w:r>
    </w:p>
    <w:p w14:paraId="5756F5EC"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30"/>
          <w:szCs w:val="21"/>
        </w:rPr>
        <w:t>A．</w:t>
      </w:r>
      <w:r w:rsidRPr="00D10EEA">
        <w:rPr>
          <w:rFonts w:ascii="宋体" w:hAnsi="宋体" w:hint="eastAsia"/>
          <w:szCs w:val="21"/>
        </w:rPr>
        <w:t xml:space="preserve">《南京条约》                     </w:t>
      </w:r>
      <w:r w:rsidRPr="00D10EEA">
        <w:rPr>
          <w:rFonts w:ascii="宋体" w:hAnsi="宋体"/>
          <w:szCs w:val="21"/>
        </w:rPr>
        <w:t xml:space="preserve">  </w:t>
      </w:r>
      <w:r w:rsidRPr="00D10EEA">
        <w:rPr>
          <w:rFonts w:ascii="宋体" w:hAnsi="宋体" w:hint="eastAsia"/>
          <w:szCs w:val="21"/>
        </w:rPr>
        <w:t xml:space="preserve"> </w:t>
      </w:r>
      <w:r w:rsidRPr="00D10EEA">
        <w:rPr>
          <w:rFonts w:ascii="宋体" w:hAnsi="宋体" w:hint="eastAsia"/>
          <w:spacing w:val="30"/>
          <w:szCs w:val="21"/>
        </w:rPr>
        <w:t>B．</w:t>
      </w:r>
      <w:r w:rsidRPr="00D10EEA">
        <w:rPr>
          <w:rFonts w:ascii="宋体" w:hAnsi="宋体" w:hint="eastAsia"/>
          <w:szCs w:val="21"/>
        </w:rPr>
        <w:t>《马关条约》</w:t>
      </w:r>
    </w:p>
    <w:p w14:paraId="3E254F6D"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30"/>
          <w:szCs w:val="21"/>
        </w:rPr>
        <w:t>C．</w:t>
      </w:r>
      <w:r w:rsidRPr="00D10EEA">
        <w:rPr>
          <w:rFonts w:ascii="宋体" w:hAnsi="宋体" w:hint="eastAsia"/>
          <w:szCs w:val="21"/>
        </w:rPr>
        <w:t xml:space="preserve">《辛丑条约》                      </w:t>
      </w:r>
      <w:r w:rsidRPr="00D10EEA">
        <w:rPr>
          <w:rFonts w:ascii="宋体" w:hAnsi="宋体"/>
          <w:szCs w:val="21"/>
        </w:rPr>
        <w:t xml:space="preserve">  </w:t>
      </w:r>
      <w:r w:rsidRPr="00D10EEA">
        <w:rPr>
          <w:rFonts w:ascii="宋体" w:hAnsi="宋体" w:hint="eastAsia"/>
          <w:spacing w:val="30"/>
          <w:szCs w:val="21"/>
        </w:rPr>
        <w:t>D．</w:t>
      </w:r>
      <w:r w:rsidRPr="00D10EEA">
        <w:rPr>
          <w:rFonts w:ascii="宋体" w:hAnsi="宋体" w:hint="eastAsia"/>
          <w:szCs w:val="21"/>
        </w:rPr>
        <w:t>《北京条约》</w:t>
      </w:r>
    </w:p>
    <w:p w14:paraId="3864E9A1"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17.</w:t>
      </w:r>
      <w:r w:rsidRPr="00D10EEA">
        <w:rPr>
          <w:rFonts w:ascii="宋体" w:hAnsi="宋体" w:hint="eastAsia"/>
          <w:szCs w:val="21"/>
        </w:rPr>
        <w:t xml:space="preserve"> 1902年，江南乡试有一考题为：“中外刑律互有异同，自各口通商日繁交涉，应如何参酌损益，妥定章程，令收回治外法权策？”浙江乡试有一考题为：“西国法律原于罗马，沿革如何？今法律之学，为科凡几？自治外法权行于通商口岸，受病甚深，</w:t>
      </w:r>
      <w:proofErr w:type="gramStart"/>
      <w:r w:rsidRPr="00D10EEA">
        <w:rPr>
          <w:rFonts w:ascii="宋体" w:hAnsi="宋体" w:hint="eastAsia"/>
          <w:szCs w:val="21"/>
        </w:rPr>
        <w:t>规</w:t>
      </w:r>
      <w:proofErr w:type="gramEnd"/>
      <w:r w:rsidRPr="00D10EEA">
        <w:rPr>
          <w:rFonts w:ascii="宋体" w:hAnsi="宋体" w:hint="eastAsia"/>
          <w:szCs w:val="21"/>
        </w:rPr>
        <w:t>复主权，宜有良策？”这些考题反映出（　　）</w:t>
      </w:r>
    </w:p>
    <w:p w14:paraId="1263A7F2"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A．</w:t>
      </w:r>
      <w:r w:rsidRPr="00D10EEA">
        <w:rPr>
          <w:rFonts w:ascii="宋体" w:hAnsi="宋体" w:hint="eastAsia"/>
          <w:szCs w:val="21"/>
        </w:rPr>
        <w:t xml:space="preserve">清廷面对新形势的态度       </w:t>
      </w:r>
      <w:r w:rsidRPr="00D10EEA">
        <w:rPr>
          <w:rFonts w:ascii="宋体" w:hAnsi="宋体"/>
          <w:szCs w:val="21"/>
        </w:rPr>
        <w:t xml:space="preserve">        </w:t>
      </w:r>
      <w:r w:rsidRPr="00D10EEA">
        <w:rPr>
          <w:rFonts w:ascii="宋体" w:hAnsi="宋体" w:hint="eastAsia"/>
          <w:spacing w:val="25"/>
          <w:szCs w:val="21"/>
        </w:rPr>
        <w:t>B．</w:t>
      </w:r>
      <w:r w:rsidRPr="00D10EEA">
        <w:rPr>
          <w:rFonts w:ascii="宋体" w:hAnsi="宋体" w:hint="eastAsia"/>
          <w:szCs w:val="21"/>
        </w:rPr>
        <w:t>科举取士与封建</w:t>
      </w:r>
      <w:r w:rsidRPr="00D10EEA">
        <w:rPr>
          <w:rFonts w:ascii="宋体" w:hAnsi="宋体"/>
          <w:szCs w:val="21"/>
        </w:rPr>
        <w:t>统治背道而驰</w:t>
      </w:r>
    </w:p>
    <w:p w14:paraId="142EBC51"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C．</w:t>
      </w:r>
      <w:r w:rsidRPr="00D10EEA">
        <w:rPr>
          <w:rFonts w:ascii="宋体" w:hAnsi="宋体" w:hint="eastAsia"/>
          <w:szCs w:val="21"/>
        </w:rPr>
        <w:t xml:space="preserve">变法修律成为国人共识      </w:t>
      </w:r>
      <w:r w:rsidRPr="00D10EEA">
        <w:rPr>
          <w:rFonts w:ascii="宋体" w:hAnsi="宋体"/>
          <w:szCs w:val="21"/>
        </w:rPr>
        <w:t xml:space="preserve">         </w:t>
      </w:r>
      <w:r w:rsidRPr="00D10EEA">
        <w:rPr>
          <w:rFonts w:ascii="宋体" w:hAnsi="宋体" w:hint="eastAsia"/>
          <w:spacing w:val="25"/>
          <w:szCs w:val="21"/>
        </w:rPr>
        <w:t>D．</w:t>
      </w:r>
      <w:r w:rsidRPr="00D10EEA">
        <w:rPr>
          <w:rFonts w:ascii="宋体" w:hAnsi="宋体" w:hint="eastAsia"/>
          <w:szCs w:val="21"/>
        </w:rPr>
        <w:t>科举成为传播西学的重要途径</w:t>
      </w:r>
      <w:r w:rsidRPr="00D10EEA">
        <w:rPr>
          <w:rFonts w:ascii="宋体" w:hAnsi="宋体"/>
          <w:szCs w:val="21"/>
        </w:rPr>
        <w:t xml:space="preserve"> </w:t>
      </w:r>
    </w:p>
    <w:p w14:paraId="5FFB3B40"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18.</w:t>
      </w:r>
      <w:r w:rsidRPr="00D10EEA">
        <w:rPr>
          <w:rFonts w:ascii="宋体" w:hAnsi="宋体" w:hint="eastAsia"/>
          <w:szCs w:val="21"/>
        </w:rPr>
        <w:t xml:space="preserve"> 张岂之在《中国历史十五讲》中说道：“辛亥革命时期的人文思潮……虽然有对人的价值的发现，但它的灵魂不是对个人理性的高扬，而是将个人价值的实现与国家和民族的独立解放紧密结合在一起。”这一特点形成的主要原因是（　　）</w:t>
      </w:r>
    </w:p>
    <w:p w14:paraId="441CFF8F"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A．</w:t>
      </w:r>
      <w:r w:rsidRPr="00D10EEA">
        <w:rPr>
          <w:rFonts w:ascii="宋体" w:hAnsi="宋体" w:hint="eastAsia"/>
          <w:szCs w:val="21"/>
        </w:rPr>
        <w:t xml:space="preserve">民族资本主义经济发展不充分     </w:t>
      </w:r>
      <w:r w:rsidRPr="00D10EEA">
        <w:rPr>
          <w:rFonts w:ascii="宋体" w:hAnsi="宋体"/>
          <w:szCs w:val="21"/>
        </w:rPr>
        <w:t xml:space="preserve">    </w:t>
      </w:r>
      <w:r w:rsidRPr="00D10EEA">
        <w:rPr>
          <w:rFonts w:ascii="宋体" w:hAnsi="宋体" w:hint="eastAsia"/>
          <w:spacing w:val="25"/>
          <w:szCs w:val="21"/>
        </w:rPr>
        <w:t>B．</w:t>
      </w:r>
      <w:r w:rsidRPr="00D10EEA">
        <w:rPr>
          <w:rFonts w:ascii="宋体" w:hAnsi="宋体" w:hint="eastAsia"/>
          <w:szCs w:val="21"/>
        </w:rPr>
        <w:t>民族资产阶级自身的局限性</w:t>
      </w:r>
    </w:p>
    <w:p w14:paraId="2784EDB6"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C．</w:t>
      </w:r>
      <w:r w:rsidRPr="00D10EEA">
        <w:rPr>
          <w:rFonts w:ascii="宋体" w:hAnsi="宋体" w:hint="eastAsia"/>
          <w:szCs w:val="21"/>
        </w:rPr>
        <w:t xml:space="preserve">中国民族危机和社会危机深重     </w:t>
      </w:r>
      <w:r w:rsidRPr="00D10EEA">
        <w:rPr>
          <w:rFonts w:ascii="宋体" w:hAnsi="宋体"/>
          <w:szCs w:val="21"/>
        </w:rPr>
        <w:t xml:space="preserve">    </w:t>
      </w:r>
      <w:r w:rsidRPr="00D10EEA">
        <w:rPr>
          <w:rFonts w:ascii="宋体" w:hAnsi="宋体" w:hint="eastAsia"/>
          <w:spacing w:val="25"/>
          <w:szCs w:val="21"/>
        </w:rPr>
        <w:t>D．</w:t>
      </w:r>
      <w:r w:rsidRPr="00D10EEA">
        <w:rPr>
          <w:rFonts w:ascii="宋体" w:hAnsi="宋体" w:hint="eastAsia"/>
          <w:szCs w:val="21"/>
        </w:rPr>
        <w:t>西方思想对中国社会的冲击</w:t>
      </w:r>
    </w:p>
    <w:p w14:paraId="31A03403"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19.</w:t>
      </w:r>
      <w:r w:rsidRPr="00D10EEA">
        <w:rPr>
          <w:rFonts w:ascii="宋体" w:hAnsi="宋体" w:hint="eastAsia"/>
          <w:szCs w:val="21"/>
        </w:rPr>
        <w:t xml:space="preserve"> 1926年7月到1927年4月，长江中下游地区工人运动蓬勃发展，而华北和东北则十分消沉，广东地区一度活跃的状态也发生扭转。造成这种区域差异的主要因素是（　　）</w:t>
      </w:r>
    </w:p>
    <w:p w14:paraId="69F82936"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A．</w:t>
      </w:r>
      <w:r w:rsidRPr="00D10EEA">
        <w:rPr>
          <w:rFonts w:ascii="宋体" w:hAnsi="宋体" w:hint="eastAsia"/>
          <w:szCs w:val="21"/>
        </w:rPr>
        <w:t xml:space="preserve">工业布局的不平衡性             </w:t>
      </w:r>
      <w:r w:rsidRPr="00D10EEA">
        <w:rPr>
          <w:rFonts w:ascii="宋体" w:hAnsi="宋体"/>
          <w:szCs w:val="21"/>
        </w:rPr>
        <w:t xml:space="preserve">  </w:t>
      </w:r>
      <w:r w:rsidRPr="00D10EEA">
        <w:rPr>
          <w:rFonts w:ascii="宋体" w:hAnsi="宋体" w:hint="eastAsia"/>
          <w:szCs w:val="21"/>
        </w:rPr>
        <w:t xml:space="preserve">  </w:t>
      </w:r>
      <w:r w:rsidRPr="00D10EEA">
        <w:rPr>
          <w:rFonts w:ascii="宋体" w:hAnsi="宋体" w:hint="eastAsia"/>
          <w:spacing w:val="25"/>
          <w:szCs w:val="21"/>
        </w:rPr>
        <w:t>B．</w:t>
      </w:r>
      <w:r w:rsidRPr="00D10EEA">
        <w:rPr>
          <w:rFonts w:ascii="宋体" w:hAnsi="宋体" w:hint="eastAsia"/>
          <w:szCs w:val="21"/>
        </w:rPr>
        <w:t>社会主要矛盾的不同</w:t>
      </w:r>
    </w:p>
    <w:p w14:paraId="7051D973"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C．</w:t>
      </w:r>
      <w:r w:rsidRPr="00D10EEA">
        <w:rPr>
          <w:rFonts w:ascii="宋体" w:hAnsi="宋体" w:hint="eastAsia"/>
          <w:szCs w:val="21"/>
        </w:rPr>
        <w:t xml:space="preserve">革命形势的发展进程             </w:t>
      </w:r>
      <w:r w:rsidRPr="00D10EEA">
        <w:rPr>
          <w:rFonts w:ascii="宋体" w:hAnsi="宋体"/>
          <w:szCs w:val="21"/>
        </w:rPr>
        <w:t xml:space="preserve">  </w:t>
      </w:r>
      <w:r w:rsidRPr="00D10EEA">
        <w:rPr>
          <w:rFonts w:ascii="宋体" w:hAnsi="宋体" w:hint="eastAsia"/>
          <w:szCs w:val="21"/>
        </w:rPr>
        <w:t xml:space="preserve">  </w:t>
      </w:r>
      <w:r w:rsidRPr="00D10EEA">
        <w:rPr>
          <w:rFonts w:ascii="宋体" w:hAnsi="宋体" w:hint="eastAsia"/>
          <w:spacing w:val="25"/>
          <w:szCs w:val="21"/>
        </w:rPr>
        <w:t>D．</w:t>
      </w:r>
      <w:r w:rsidRPr="00D10EEA">
        <w:rPr>
          <w:rFonts w:ascii="宋体" w:hAnsi="宋体" w:hint="eastAsia"/>
          <w:szCs w:val="21"/>
        </w:rPr>
        <w:t>城市中心道路的失败</w:t>
      </w:r>
    </w:p>
    <w:p w14:paraId="0F101302" w14:textId="59BDB0F8"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20.</w:t>
      </w:r>
      <w:r w:rsidR="00BC19CF" w:rsidRPr="00D10EEA">
        <w:rPr>
          <w:rFonts w:ascii="宋体" w:hAnsi="宋体"/>
          <w:szCs w:val="21"/>
        </w:rPr>
        <w:t xml:space="preserve"> </w:t>
      </w:r>
      <w:r w:rsidRPr="00D10EEA">
        <w:rPr>
          <w:rFonts w:ascii="宋体" w:hAnsi="宋体" w:hint="eastAsia"/>
          <w:szCs w:val="21"/>
        </w:rPr>
        <w:t>“会议尖锐地批评第五次反‘围剿’战争中的单纯防御和长征中惊慌失措的逃跑主义，指出博古、李德要负主要责任。会后不久，由张闻天代替博古负党的总责，成立由周恩来、毛泽东、王稼祥组成的三人小组负责全军的军事行动。”此次会议（　　）</w:t>
      </w:r>
    </w:p>
    <w:p w14:paraId="76B5DB83" w14:textId="3A4452EA"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A．造成党内分裂严重化                 B．受到共产国际的遥控</w:t>
      </w:r>
    </w:p>
    <w:p w14:paraId="39B31BBD"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C．宣告长征最后的胜利                 D．实现决策的独立自主</w:t>
      </w:r>
    </w:p>
    <w:p w14:paraId="273BF1E9"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21.</w:t>
      </w:r>
      <w:r w:rsidRPr="00D10EEA">
        <w:rPr>
          <w:rFonts w:ascii="宋体" w:hAnsi="宋体" w:hint="eastAsia"/>
          <w:szCs w:val="21"/>
        </w:rPr>
        <w:t xml:space="preserve"> 抗战前，中共在其领导下的地区实行苏维埃制度，全部权力“属于工人、农民、红军兵士及一切劳苦民众”。1939年，《陕甘宁边区选举体例》规定：“凡居住边区境内之人民，年满十八岁者，无阶级、职业、男女、宗教、民族、财产和文化程度之区别，均有选举权和被选举权。”这反映出，陕甘宁边区政府（　　）</w:t>
      </w:r>
    </w:p>
    <w:p w14:paraId="41BC3FBA"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A．</w:t>
      </w:r>
      <w:r w:rsidRPr="00D10EEA">
        <w:rPr>
          <w:rFonts w:ascii="宋体" w:hAnsi="宋体" w:hint="eastAsia"/>
          <w:szCs w:val="21"/>
        </w:rPr>
        <w:t xml:space="preserve">实现无产阶级专政               </w:t>
      </w:r>
      <w:r w:rsidRPr="00D10EEA">
        <w:rPr>
          <w:rFonts w:ascii="宋体" w:hAnsi="宋体"/>
          <w:szCs w:val="21"/>
        </w:rPr>
        <w:t xml:space="preserve">  </w:t>
      </w:r>
      <w:r w:rsidRPr="00D10EEA">
        <w:rPr>
          <w:rFonts w:ascii="宋体" w:hAnsi="宋体" w:hint="eastAsia"/>
          <w:szCs w:val="21"/>
        </w:rPr>
        <w:t xml:space="preserve">  </w:t>
      </w:r>
      <w:r w:rsidRPr="00D10EEA">
        <w:rPr>
          <w:rFonts w:ascii="宋体" w:hAnsi="宋体" w:hint="eastAsia"/>
          <w:spacing w:val="25"/>
          <w:szCs w:val="21"/>
        </w:rPr>
        <w:t>B．</w:t>
      </w:r>
      <w:r w:rsidRPr="00D10EEA">
        <w:rPr>
          <w:rFonts w:ascii="宋体" w:hAnsi="宋体" w:hint="eastAsia"/>
          <w:szCs w:val="21"/>
        </w:rPr>
        <w:t>推动国共合作实现</w:t>
      </w:r>
    </w:p>
    <w:p w14:paraId="6DE5925E"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C．</w:t>
      </w:r>
      <w:r w:rsidRPr="00D10EEA">
        <w:rPr>
          <w:rFonts w:ascii="宋体" w:hAnsi="宋体" w:hint="eastAsia"/>
          <w:szCs w:val="21"/>
        </w:rPr>
        <w:t xml:space="preserve">落实统一战线政策               </w:t>
      </w:r>
      <w:r w:rsidRPr="00D10EEA">
        <w:rPr>
          <w:rFonts w:ascii="宋体" w:hAnsi="宋体"/>
          <w:szCs w:val="21"/>
        </w:rPr>
        <w:t xml:space="preserve">  </w:t>
      </w:r>
      <w:r w:rsidRPr="00D10EEA">
        <w:rPr>
          <w:rFonts w:ascii="宋体" w:hAnsi="宋体" w:hint="eastAsia"/>
          <w:szCs w:val="21"/>
        </w:rPr>
        <w:t xml:space="preserve">  </w:t>
      </w:r>
      <w:r w:rsidRPr="00D10EEA">
        <w:rPr>
          <w:rFonts w:ascii="宋体" w:hAnsi="宋体" w:hint="eastAsia"/>
          <w:spacing w:val="25"/>
          <w:szCs w:val="21"/>
        </w:rPr>
        <w:t>D．</w:t>
      </w:r>
      <w:r w:rsidRPr="00D10EEA">
        <w:rPr>
          <w:rFonts w:ascii="宋体" w:hAnsi="宋体" w:hint="eastAsia"/>
          <w:szCs w:val="21"/>
        </w:rPr>
        <w:t>实践武装割据思想</w:t>
      </w:r>
    </w:p>
    <w:p w14:paraId="1B2D0B26" w14:textId="77777777" w:rsidR="00865B71" w:rsidRPr="00D10EEA" w:rsidRDefault="00865B71" w:rsidP="00FF2A2B">
      <w:pPr>
        <w:pStyle w:val="---"/>
        <w:jc w:val="both"/>
      </w:pPr>
      <w:r w:rsidRPr="00D10EEA">
        <w:rPr>
          <w:rFonts w:ascii="宋体" w:hAnsi="宋体"/>
          <w:szCs w:val="21"/>
        </w:rPr>
        <w:t xml:space="preserve">22. </w:t>
      </w:r>
      <w:r w:rsidRPr="00D10EEA">
        <w:rPr>
          <w:rFonts w:hint="eastAsia"/>
        </w:rPr>
        <w:t>下列电文（</w:t>
      </w:r>
      <w:r w:rsidRPr="00D10EEA">
        <w:rPr>
          <w:rFonts w:hint="eastAsia"/>
        </w:rPr>
        <w:t>1948</w:t>
      </w:r>
      <w:r w:rsidRPr="00D10EEA">
        <w:rPr>
          <w:rFonts w:hint="eastAsia"/>
        </w:rPr>
        <w:t>年</w:t>
      </w:r>
      <w:r w:rsidRPr="00D10EEA">
        <w:rPr>
          <w:rFonts w:hint="eastAsia"/>
        </w:rPr>
        <w:t>7</w:t>
      </w:r>
      <w:r w:rsidRPr="00D10EEA">
        <w:rPr>
          <w:rFonts w:hint="eastAsia"/>
        </w:rPr>
        <w:t>月</w:t>
      </w:r>
      <w:r w:rsidRPr="00D10EEA">
        <w:rPr>
          <w:rFonts w:hint="eastAsia"/>
        </w:rPr>
        <w:t>19</w:t>
      </w:r>
      <w:r w:rsidRPr="00D10EEA">
        <w:rPr>
          <w:rFonts w:hint="eastAsia"/>
        </w:rPr>
        <w:t>日）中“对于整个战局帮助极大”的合理解释是（　　）</w:t>
      </w:r>
    </w:p>
    <w:tbl>
      <w:tblPr>
        <w:tblStyle w:val="a7"/>
        <w:tblW w:w="0" w:type="auto"/>
        <w:jc w:val="center"/>
        <w:tblLook w:val="04A0" w:firstRow="1" w:lastRow="0" w:firstColumn="1" w:lastColumn="0" w:noHBand="0" w:noVBand="1"/>
      </w:tblPr>
      <w:tblGrid>
        <w:gridCol w:w="8025"/>
      </w:tblGrid>
      <w:tr w:rsidR="00D10EEA" w:rsidRPr="00D10EEA" w14:paraId="7A74567A" w14:textId="77777777" w:rsidTr="0013501F">
        <w:trPr>
          <w:jc w:val="center"/>
        </w:trPr>
        <w:tc>
          <w:tcPr>
            <w:tcW w:w="8025" w:type="dxa"/>
            <w:tcMar>
              <w:left w:w="108" w:type="dxa"/>
              <w:right w:w="108" w:type="dxa"/>
            </w:tcMar>
          </w:tcPr>
          <w:p w14:paraId="02952BA4" w14:textId="77777777" w:rsidR="00240E7B" w:rsidRPr="00D10EEA" w:rsidRDefault="00865B71" w:rsidP="00240E7B">
            <w:pPr>
              <w:spacing w:line="360" w:lineRule="auto"/>
              <w:rPr>
                <w:rFonts w:eastAsia="楷体_GB2312"/>
                <w:sz w:val="21"/>
              </w:rPr>
            </w:pPr>
            <w:r w:rsidRPr="00D10EEA">
              <w:rPr>
                <w:rFonts w:eastAsia="楷体_GB2312" w:hint="eastAsia"/>
                <w:sz w:val="21"/>
              </w:rPr>
              <w:t>徐向前、周士第诸同志及华北和晋绥人民解放军全体同志们：</w:t>
            </w:r>
          </w:p>
          <w:p w14:paraId="2A1172F8" w14:textId="2906BD34" w:rsidR="00865B71" w:rsidRPr="00D10EEA" w:rsidRDefault="007C3E36" w:rsidP="00240E7B">
            <w:pPr>
              <w:spacing w:line="360" w:lineRule="auto"/>
              <w:ind w:firstLineChars="200" w:firstLine="420"/>
            </w:pPr>
            <w:r w:rsidRPr="00D10EEA">
              <w:rPr>
                <w:rFonts w:eastAsia="楷体_GB2312" w:hint="eastAsia"/>
                <w:sz w:val="21"/>
              </w:rPr>
              <w:t>……</w:t>
            </w:r>
            <w:r w:rsidR="00865B71" w:rsidRPr="00D10EEA">
              <w:rPr>
                <w:rFonts w:eastAsia="楷体_GB2312" w:hint="eastAsia"/>
                <w:sz w:val="21"/>
              </w:rPr>
              <w:t>晋中战役，在向前、士第两同志直接指挥之下，由于全军奋战，人民拥护，后方努力生产支前及各战场的胜利配合，仅仅</w:t>
            </w:r>
            <w:r w:rsidR="00865B71" w:rsidRPr="00D10EEA">
              <w:rPr>
                <w:rFonts w:eastAsia="楷体_GB2312" w:hint="eastAsia"/>
                <w:sz w:val="21"/>
              </w:rPr>
              <w:t>1</w:t>
            </w:r>
            <w:r w:rsidR="00865B71" w:rsidRPr="00D10EEA">
              <w:rPr>
                <w:rFonts w:eastAsia="楷体_GB2312" w:hint="eastAsia"/>
                <w:sz w:val="21"/>
              </w:rPr>
              <w:t>个月中，获得如此辉煌战绩，对于整个战局帮助极大……</w:t>
            </w:r>
          </w:p>
        </w:tc>
      </w:tr>
    </w:tbl>
    <w:p w14:paraId="5C2683F9" w14:textId="77777777" w:rsidR="00865B71" w:rsidRPr="00D10EEA" w:rsidRDefault="00865B71" w:rsidP="00FF2A2B">
      <w:pPr>
        <w:pStyle w:val="---0"/>
        <w:autoSpaceDN w:val="0"/>
        <w:adjustRightInd w:val="0"/>
        <w:snapToGrid w:val="0"/>
        <w:rPr>
          <w:rFonts w:ascii="宋体" w:hAnsi="宋体"/>
        </w:rPr>
      </w:pPr>
      <w:r w:rsidRPr="00D10EEA">
        <w:rPr>
          <w:rFonts w:ascii="宋体" w:hAnsi="宋体" w:hint="eastAsia"/>
          <w:spacing w:val="25"/>
        </w:rPr>
        <w:t>A．</w:t>
      </w:r>
      <w:r w:rsidRPr="00D10EEA">
        <w:rPr>
          <w:rFonts w:ascii="宋体" w:hAnsi="宋体" w:hint="eastAsia"/>
        </w:rPr>
        <w:t xml:space="preserve">扭转了国共谈判中被动不利的局面  </w:t>
      </w:r>
      <w:r w:rsidRPr="00D10EEA">
        <w:rPr>
          <w:rFonts w:ascii="宋体" w:hAnsi="宋体"/>
        </w:rPr>
        <w:t xml:space="preserve">  </w:t>
      </w:r>
      <w:r w:rsidRPr="00D10EEA">
        <w:rPr>
          <w:rFonts w:ascii="宋体" w:hAnsi="宋体" w:hint="eastAsia"/>
        </w:rPr>
        <w:t xml:space="preserve"> </w:t>
      </w:r>
      <w:r w:rsidRPr="00D10EEA">
        <w:rPr>
          <w:rFonts w:ascii="宋体" w:hAnsi="宋体" w:hint="eastAsia"/>
          <w:spacing w:val="25"/>
        </w:rPr>
        <w:t>B．</w:t>
      </w:r>
      <w:r w:rsidRPr="00D10EEA">
        <w:rPr>
          <w:rFonts w:ascii="宋体" w:hAnsi="宋体" w:hint="eastAsia"/>
        </w:rPr>
        <w:t>为粉碎国民党的重点进攻奠定基础</w:t>
      </w:r>
    </w:p>
    <w:p w14:paraId="4CA1D8D3" w14:textId="77777777" w:rsidR="00865B71" w:rsidRPr="00D10EEA" w:rsidRDefault="00865B71" w:rsidP="00FF2A2B">
      <w:pPr>
        <w:pStyle w:val="---0"/>
        <w:autoSpaceDN w:val="0"/>
        <w:adjustRightInd w:val="0"/>
        <w:snapToGrid w:val="0"/>
        <w:rPr>
          <w:rFonts w:ascii="宋体" w:hAnsi="宋体"/>
        </w:rPr>
      </w:pPr>
      <w:r w:rsidRPr="00D10EEA">
        <w:rPr>
          <w:rFonts w:ascii="宋体" w:hAnsi="宋体" w:hint="eastAsia"/>
          <w:spacing w:val="25"/>
        </w:rPr>
        <w:t>C．</w:t>
      </w:r>
      <w:r w:rsidRPr="00D10EEA">
        <w:rPr>
          <w:rFonts w:ascii="宋体" w:hAnsi="宋体" w:hint="eastAsia"/>
        </w:rPr>
        <w:t xml:space="preserve">有利于刘邓大军建立大别山根据地  </w:t>
      </w:r>
      <w:r w:rsidRPr="00D10EEA">
        <w:rPr>
          <w:rFonts w:ascii="宋体" w:hAnsi="宋体"/>
        </w:rPr>
        <w:t xml:space="preserve">  </w:t>
      </w:r>
      <w:r w:rsidRPr="00D10EEA">
        <w:rPr>
          <w:rFonts w:ascii="宋体" w:hAnsi="宋体" w:hint="eastAsia"/>
        </w:rPr>
        <w:t xml:space="preserve"> </w:t>
      </w:r>
      <w:r w:rsidRPr="00D10EEA">
        <w:rPr>
          <w:rFonts w:ascii="宋体" w:hAnsi="宋体" w:hint="eastAsia"/>
          <w:spacing w:val="25"/>
        </w:rPr>
        <w:t>D．</w:t>
      </w:r>
      <w:r w:rsidRPr="00D10EEA">
        <w:rPr>
          <w:rFonts w:ascii="宋体" w:hAnsi="宋体" w:hint="eastAsia"/>
        </w:rPr>
        <w:t>为战略决战的展开提供了有利条件</w:t>
      </w:r>
    </w:p>
    <w:p w14:paraId="7807E9AB"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23.</w:t>
      </w:r>
      <w:r w:rsidRPr="00D10EEA">
        <w:rPr>
          <w:rFonts w:ascii="宋体" w:hAnsi="宋体" w:hint="eastAsia"/>
          <w:szCs w:val="21"/>
        </w:rPr>
        <w:t xml:space="preserve"> 恩格斯在《英国工人阶级阶级状况》中说：“新生的工业能够这样成长起来，它只是用机器代替了手工工具，用工厂代替作坊，从而把中等阶级的劳动分子变成了工业无产者，把从前的大商人变成了工厂主。”在此，恩格斯旨在揭示（　　）</w:t>
      </w:r>
    </w:p>
    <w:p w14:paraId="629C4F36"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A．</w:t>
      </w:r>
      <w:r w:rsidRPr="00D10EEA">
        <w:rPr>
          <w:rFonts w:ascii="宋体" w:hAnsi="宋体" w:hint="eastAsia"/>
          <w:szCs w:val="21"/>
        </w:rPr>
        <w:t xml:space="preserve">工业革命后社会矛盾激化的必然性  </w:t>
      </w:r>
      <w:r w:rsidRPr="00D10EEA">
        <w:rPr>
          <w:rFonts w:ascii="宋体" w:hAnsi="宋体"/>
          <w:szCs w:val="21"/>
        </w:rPr>
        <w:t xml:space="preserve">  </w:t>
      </w:r>
      <w:r w:rsidRPr="00D10EEA">
        <w:rPr>
          <w:rFonts w:ascii="宋体" w:hAnsi="宋体" w:hint="eastAsia"/>
          <w:szCs w:val="21"/>
        </w:rPr>
        <w:t xml:space="preserve"> </w:t>
      </w:r>
      <w:r w:rsidRPr="00D10EEA">
        <w:rPr>
          <w:rFonts w:ascii="宋体" w:hAnsi="宋体" w:hint="eastAsia"/>
          <w:spacing w:val="25"/>
          <w:szCs w:val="21"/>
        </w:rPr>
        <w:t>B．</w:t>
      </w:r>
      <w:r w:rsidRPr="00D10EEA">
        <w:rPr>
          <w:rFonts w:ascii="宋体" w:hAnsi="宋体" w:hint="eastAsia"/>
          <w:szCs w:val="21"/>
        </w:rPr>
        <w:t>机器生产推动社会发展的进步性</w:t>
      </w:r>
    </w:p>
    <w:p w14:paraId="2197C1D5"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C．</w:t>
      </w:r>
      <w:r w:rsidRPr="00D10EEA">
        <w:rPr>
          <w:rFonts w:ascii="宋体" w:hAnsi="宋体" w:hint="eastAsia"/>
          <w:szCs w:val="21"/>
        </w:rPr>
        <w:t xml:space="preserve">空想社会主义对未来设想的局限性  </w:t>
      </w:r>
      <w:r w:rsidRPr="00D10EEA">
        <w:rPr>
          <w:rFonts w:ascii="宋体" w:hAnsi="宋体"/>
          <w:szCs w:val="21"/>
        </w:rPr>
        <w:t xml:space="preserve">  </w:t>
      </w:r>
      <w:r w:rsidRPr="00D10EEA">
        <w:rPr>
          <w:rFonts w:ascii="宋体" w:hAnsi="宋体" w:hint="eastAsia"/>
          <w:szCs w:val="21"/>
        </w:rPr>
        <w:t xml:space="preserve"> </w:t>
      </w:r>
      <w:r w:rsidRPr="00D10EEA">
        <w:rPr>
          <w:rFonts w:ascii="宋体" w:hAnsi="宋体" w:hint="eastAsia"/>
          <w:spacing w:val="25"/>
          <w:szCs w:val="21"/>
        </w:rPr>
        <w:t>D．</w:t>
      </w:r>
      <w:r w:rsidRPr="00D10EEA">
        <w:rPr>
          <w:rFonts w:ascii="宋体" w:hAnsi="宋体" w:hint="eastAsia"/>
          <w:szCs w:val="21"/>
        </w:rPr>
        <w:t>欧洲工人运动走向失败的必然性</w:t>
      </w:r>
    </w:p>
    <w:p w14:paraId="55F3BB7B" w14:textId="77777777" w:rsidR="00865B71" w:rsidRPr="00D10EEA" w:rsidRDefault="00865B71" w:rsidP="00FF2A2B">
      <w:pPr>
        <w:pStyle w:val="---"/>
        <w:adjustRightInd w:val="0"/>
        <w:snapToGrid w:val="0"/>
        <w:jc w:val="both"/>
        <w:rPr>
          <w:rFonts w:ascii="宋体" w:hAnsi="宋体"/>
          <w:szCs w:val="21"/>
        </w:rPr>
      </w:pPr>
      <w:r w:rsidRPr="00D10EEA">
        <w:rPr>
          <w:rFonts w:ascii="宋体" w:hAnsi="宋体"/>
          <w:szCs w:val="21"/>
        </w:rPr>
        <w:t>24.</w:t>
      </w:r>
      <w:r w:rsidRPr="00D10EEA">
        <w:rPr>
          <w:rFonts w:ascii="宋体" w:hAnsi="宋体" w:hint="eastAsia"/>
          <w:szCs w:val="21"/>
        </w:rPr>
        <w:t xml:space="preserve"> “3月10日，游行人数增至25万人。几乎所有工厂都停工，连商店也关了门。成千上万各色衣着的人涌上彼得格勒街头。最令人注目的是，众多的大学生、知识分子、小官员甚至军官们，也加入了游行队伍……第二天，首都市区开始爆发战斗，革命队伍越来越壮大了。”材料所述事件（　　）</w:t>
      </w:r>
    </w:p>
    <w:p w14:paraId="026C32E2"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A．</w:t>
      </w:r>
      <w:r w:rsidRPr="00D10EEA">
        <w:rPr>
          <w:rFonts w:ascii="宋体" w:hAnsi="宋体" w:hint="eastAsia"/>
          <w:szCs w:val="21"/>
        </w:rPr>
        <w:t xml:space="preserve">推翻了资产阶级临时政府     </w:t>
      </w:r>
      <w:r w:rsidRPr="00D10EEA">
        <w:rPr>
          <w:rFonts w:ascii="宋体" w:hAnsi="宋体"/>
          <w:szCs w:val="21"/>
        </w:rPr>
        <w:t xml:space="preserve">        </w:t>
      </w:r>
      <w:r w:rsidRPr="00D10EEA">
        <w:rPr>
          <w:rFonts w:ascii="宋体" w:hAnsi="宋体" w:hint="eastAsia"/>
          <w:spacing w:val="25"/>
          <w:szCs w:val="21"/>
        </w:rPr>
        <w:t>B．</w:t>
      </w:r>
      <w:r w:rsidRPr="00D10EEA">
        <w:rPr>
          <w:rFonts w:ascii="宋体" w:hAnsi="宋体" w:hint="eastAsia"/>
          <w:szCs w:val="21"/>
        </w:rPr>
        <w:t>实现了和平方式摧毁专制统治</w:t>
      </w:r>
    </w:p>
    <w:p w14:paraId="0BE8A960" w14:textId="77777777" w:rsidR="00865B71" w:rsidRPr="00D10EEA" w:rsidRDefault="00865B71" w:rsidP="00FF2A2B">
      <w:pPr>
        <w:pStyle w:val="---0"/>
        <w:autoSpaceDN w:val="0"/>
        <w:adjustRightInd w:val="0"/>
        <w:snapToGrid w:val="0"/>
        <w:rPr>
          <w:rFonts w:ascii="宋体" w:hAnsi="宋体"/>
          <w:szCs w:val="21"/>
        </w:rPr>
      </w:pPr>
      <w:r w:rsidRPr="00D10EEA">
        <w:rPr>
          <w:rFonts w:ascii="宋体" w:hAnsi="宋体" w:hint="eastAsia"/>
          <w:spacing w:val="25"/>
          <w:szCs w:val="21"/>
        </w:rPr>
        <w:t>C．</w:t>
      </w:r>
      <w:r w:rsidRPr="00D10EEA">
        <w:rPr>
          <w:rFonts w:ascii="宋体" w:hAnsi="宋体" w:hint="eastAsia"/>
          <w:szCs w:val="21"/>
        </w:rPr>
        <w:t xml:space="preserve">推动了俄国的民主化进程     </w:t>
      </w:r>
      <w:r w:rsidRPr="00D10EEA">
        <w:rPr>
          <w:rFonts w:ascii="宋体" w:hAnsi="宋体"/>
          <w:szCs w:val="21"/>
        </w:rPr>
        <w:t xml:space="preserve">        </w:t>
      </w:r>
      <w:r w:rsidRPr="00D10EEA">
        <w:rPr>
          <w:rFonts w:ascii="宋体" w:hAnsi="宋体" w:hint="eastAsia"/>
          <w:spacing w:val="25"/>
          <w:szCs w:val="21"/>
        </w:rPr>
        <w:t>D．</w:t>
      </w:r>
      <w:r w:rsidRPr="00D10EEA">
        <w:rPr>
          <w:rFonts w:ascii="宋体" w:hAnsi="宋体" w:hint="eastAsia"/>
          <w:szCs w:val="21"/>
        </w:rPr>
        <w:t>开创了社会主义运动的新局面</w:t>
      </w:r>
    </w:p>
    <w:p w14:paraId="3ED6AE8F" w14:textId="18178DD2" w:rsidR="00780A70" w:rsidRPr="00D10EEA" w:rsidRDefault="00780A70" w:rsidP="008C2805">
      <w:pPr>
        <w:spacing w:line="360" w:lineRule="auto"/>
        <w:jc w:val="center"/>
        <w:rPr>
          <w:rFonts w:ascii="黑体" w:eastAsia="黑体" w:hAnsi="黑体"/>
          <w:b/>
          <w:sz w:val="24"/>
          <w:szCs w:val="24"/>
        </w:rPr>
      </w:pPr>
    </w:p>
    <w:p w14:paraId="5AA86B6F" w14:textId="0A2E595E" w:rsidR="00E557C6" w:rsidRPr="00D10EEA" w:rsidRDefault="00E557C6" w:rsidP="008C2805">
      <w:pPr>
        <w:spacing w:line="360" w:lineRule="auto"/>
        <w:jc w:val="center"/>
        <w:rPr>
          <w:rFonts w:ascii="黑体" w:eastAsia="黑体" w:hAnsi="黑体"/>
          <w:b/>
          <w:sz w:val="24"/>
          <w:szCs w:val="24"/>
        </w:rPr>
      </w:pPr>
    </w:p>
    <w:p w14:paraId="2F272F09" w14:textId="0D44357A" w:rsidR="00E557C6" w:rsidRPr="00D10EEA" w:rsidRDefault="00E557C6" w:rsidP="008C2805">
      <w:pPr>
        <w:spacing w:line="360" w:lineRule="auto"/>
        <w:jc w:val="center"/>
        <w:rPr>
          <w:rFonts w:ascii="黑体" w:eastAsia="黑体" w:hAnsi="黑体"/>
          <w:b/>
          <w:sz w:val="24"/>
          <w:szCs w:val="24"/>
        </w:rPr>
      </w:pPr>
    </w:p>
    <w:p w14:paraId="0CC44E8F" w14:textId="62067121" w:rsidR="00E557C6" w:rsidRPr="00D10EEA" w:rsidRDefault="00E557C6" w:rsidP="008C2805">
      <w:pPr>
        <w:spacing w:line="360" w:lineRule="auto"/>
        <w:jc w:val="center"/>
        <w:rPr>
          <w:rFonts w:ascii="黑体" w:eastAsia="黑体" w:hAnsi="黑体"/>
          <w:b/>
          <w:sz w:val="24"/>
          <w:szCs w:val="24"/>
        </w:rPr>
      </w:pPr>
    </w:p>
    <w:p w14:paraId="2C2EED22" w14:textId="1F4C0BA4" w:rsidR="00E557C6" w:rsidRPr="00D10EEA" w:rsidRDefault="00E557C6" w:rsidP="008C2805">
      <w:pPr>
        <w:spacing w:line="360" w:lineRule="auto"/>
        <w:jc w:val="center"/>
        <w:rPr>
          <w:rFonts w:ascii="黑体" w:eastAsia="黑体" w:hAnsi="黑体"/>
          <w:b/>
          <w:sz w:val="24"/>
          <w:szCs w:val="24"/>
        </w:rPr>
      </w:pPr>
    </w:p>
    <w:p w14:paraId="6C6DAB9B" w14:textId="1FD80F7B" w:rsidR="008C2805" w:rsidRPr="00D10EEA" w:rsidRDefault="008C2805" w:rsidP="00B7371C">
      <w:pPr>
        <w:jc w:val="center"/>
        <w:rPr>
          <w:rFonts w:ascii="黑体" w:eastAsia="黑体" w:hAnsi="黑体"/>
          <w:b/>
          <w:sz w:val="24"/>
          <w:szCs w:val="24"/>
        </w:rPr>
      </w:pPr>
      <w:r w:rsidRPr="00D10EEA">
        <w:rPr>
          <w:rFonts w:ascii="黑体" w:eastAsia="黑体" w:hAnsi="黑体" w:hint="eastAsia"/>
          <w:b/>
          <w:sz w:val="24"/>
          <w:szCs w:val="24"/>
        </w:rPr>
        <w:lastRenderedPageBreak/>
        <w:t>第Ⅱ卷（非选择题，共52分）</w:t>
      </w:r>
    </w:p>
    <w:p w14:paraId="465D5457" w14:textId="2E033C3E" w:rsidR="008C2805" w:rsidRPr="00D10EEA" w:rsidRDefault="008C2805" w:rsidP="00B7371C">
      <w:pPr>
        <w:adjustRightInd w:val="0"/>
        <w:snapToGrid w:val="0"/>
        <w:rPr>
          <w:rFonts w:ascii="黑体" w:eastAsia="黑体" w:hAnsi="黑体"/>
          <w:b/>
          <w:sz w:val="24"/>
          <w:szCs w:val="24"/>
        </w:rPr>
      </w:pPr>
      <w:r w:rsidRPr="00D10EEA">
        <w:rPr>
          <w:rFonts w:ascii="黑体" w:eastAsia="黑体" w:hAnsi="黑体" w:hint="eastAsia"/>
          <w:b/>
          <w:sz w:val="24"/>
          <w:szCs w:val="24"/>
        </w:rPr>
        <w:t>二、非选择题</w:t>
      </w:r>
    </w:p>
    <w:p w14:paraId="042AE85A" w14:textId="11850EC5" w:rsidR="00936C6A" w:rsidRPr="00D10EEA" w:rsidRDefault="00936C6A" w:rsidP="00F1392E">
      <w:pPr>
        <w:pStyle w:val="a8"/>
        <w:adjustRightInd w:val="0"/>
        <w:snapToGrid w:val="0"/>
        <w:spacing w:line="360" w:lineRule="auto"/>
        <w:rPr>
          <w:rFonts w:hAnsi="宋体" w:cs="宋体"/>
        </w:rPr>
      </w:pPr>
      <w:r w:rsidRPr="00D10EEA">
        <w:rPr>
          <w:rFonts w:hAnsi="宋体" w:cs="宋体" w:hint="eastAsia"/>
        </w:rPr>
        <w:t>25</w:t>
      </w:r>
      <w:r w:rsidR="0006212C" w:rsidRPr="00D10EEA">
        <w:rPr>
          <w:rFonts w:hAnsi="宋体" w:cs="宋体" w:hint="eastAsia"/>
        </w:rPr>
        <w:t>.</w:t>
      </w:r>
      <w:r w:rsidRPr="00D10EEA">
        <w:rPr>
          <w:rFonts w:hAnsi="宋体" w:cs="宋体" w:hint="eastAsia"/>
        </w:rPr>
        <w:t>（12分）阅读材料，回答问题。</w:t>
      </w:r>
    </w:p>
    <w:p w14:paraId="604A91B1" w14:textId="72FE9112" w:rsidR="00936C6A" w:rsidRPr="00D10EEA" w:rsidRDefault="00936C6A" w:rsidP="00F1392E">
      <w:pPr>
        <w:pStyle w:val="a8"/>
        <w:adjustRightInd w:val="0"/>
        <w:snapToGrid w:val="0"/>
        <w:spacing w:line="360" w:lineRule="auto"/>
        <w:rPr>
          <w:rFonts w:ascii="楷体" w:eastAsia="楷体" w:hAnsi="楷体" w:cs="楷体"/>
        </w:rPr>
      </w:pPr>
      <w:r w:rsidRPr="00D10EEA">
        <w:rPr>
          <w:rFonts w:ascii="黑体" w:eastAsia="黑体" w:hAnsi="黑体" w:cs="楷体" w:hint="eastAsia"/>
          <w:b/>
          <w:bCs/>
        </w:rPr>
        <w:t>材料</w:t>
      </w:r>
      <w:proofErr w:type="gramStart"/>
      <w:r w:rsidRPr="00D10EEA">
        <w:rPr>
          <w:rFonts w:ascii="黑体" w:eastAsia="黑体" w:hAnsi="黑体" w:cs="楷体" w:hint="eastAsia"/>
          <w:b/>
          <w:bCs/>
        </w:rPr>
        <w:t>一</w:t>
      </w:r>
      <w:proofErr w:type="gramEnd"/>
      <w:r w:rsidRPr="00D10EEA">
        <w:rPr>
          <w:rFonts w:ascii="黑体" w:eastAsia="黑体" w:hAnsi="黑体" w:cs="楷体" w:hint="eastAsia"/>
        </w:rPr>
        <w:t xml:space="preserve"> </w:t>
      </w:r>
      <w:r w:rsidR="00790370" w:rsidRPr="00D10EEA">
        <w:rPr>
          <w:rFonts w:ascii="黑体" w:eastAsia="黑体" w:hAnsi="黑体" w:cs="楷体"/>
        </w:rPr>
        <w:t xml:space="preserve"> </w:t>
      </w:r>
      <w:r w:rsidR="007145A6" w:rsidRPr="00D10EEA">
        <w:rPr>
          <w:rFonts w:ascii="黑体" w:eastAsia="黑体" w:hAnsi="黑体" w:cs="楷体"/>
        </w:rPr>
        <w:t xml:space="preserve"> </w:t>
      </w:r>
      <w:r w:rsidRPr="00D10EEA">
        <w:rPr>
          <w:rFonts w:ascii="楷体" w:eastAsia="楷体" w:hAnsi="楷体" w:cs="楷体" w:hint="eastAsia"/>
        </w:rPr>
        <w:t>中国古代经历了长期的封建帝制统治，自秦始皇到清宣统皇帝退位，整个王朝体制历经 2000</w:t>
      </w:r>
      <w:r w:rsidR="005C4CC7">
        <w:rPr>
          <w:rFonts w:ascii="楷体" w:eastAsia="楷体" w:hAnsi="楷体" w:cs="楷体" w:hint="eastAsia"/>
        </w:rPr>
        <w:t>多</w:t>
      </w:r>
      <w:r w:rsidRPr="00D10EEA">
        <w:rPr>
          <w:rFonts w:ascii="楷体" w:eastAsia="楷体" w:hAnsi="楷体" w:cs="楷体" w:hint="eastAsia"/>
        </w:rPr>
        <w:t>年。正如荀悦所言：“天下国家一体也，君为元首，臣为股肱，民为手足。”基于此种认识，中国古代一切社会生活都被吸纳进以王权为核心格局里</w:t>
      </w:r>
      <w:r w:rsidR="005376B7" w:rsidRPr="00D10EEA">
        <w:rPr>
          <w:rFonts w:ascii="楷体" w:eastAsia="楷体" w:hAnsi="楷体" w:cs="楷体" w:hint="eastAsia"/>
          <w:lang w:val="zh-CN"/>
        </w:rPr>
        <w:t>，</w:t>
      </w:r>
      <w:r w:rsidRPr="00D10EEA">
        <w:rPr>
          <w:rFonts w:ascii="楷体" w:eastAsia="楷体" w:hAnsi="楷体" w:cs="楷体" w:hint="eastAsia"/>
        </w:rPr>
        <w:t>按照此种逻辑，中国古代社会表现出一种人治与治人高度结合的管理模式。在古代统治者心目中，民众既是政治社群中必须由贤者统治和教化的群体</w:t>
      </w:r>
      <w:r w:rsidR="005376B7" w:rsidRPr="00D10EEA">
        <w:rPr>
          <w:rFonts w:ascii="楷体" w:eastAsia="楷体" w:hAnsi="楷体" w:cs="楷体" w:hint="eastAsia"/>
        </w:rPr>
        <w:t>，</w:t>
      </w:r>
      <w:r w:rsidRPr="00D10EEA">
        <w:rPr>
          <w:rFonts w:ascii="楷体" w:eastAsia="楷体" w:hAnsi="楷体" w:cs="楷体" w:hint="eastAsia"/>
        </w:rPr>
        <w:t>他们天然地处于政治结构和社会结构中的最底端，同时，精明的统治者们也没有把民众改变自身命运的通道完全关闭，通过构建起一套较为完备的文官选拔、考核及奖惩制度实现了社会阶层之间的有效流动。除此之外，以士人为主体的乡绅阶层成为连接统治者与普通民众之间的桥梁。于是，朝廷政令止于府、县而又不失之于民众的管理方式成为中国古代政治图景的一大奇特现象。……当儒学话语成为官方意识形态后，</w:t>
      </w:r>
      <w:proofErr w:type="gramStart"/>
      <w:r w:rsidRPr="00D10EEA">
        <w:rPr>
          <w:rFonts w:ascii="楷体" w:eastAsia="楷体" w:hAnsi="楷体" w:cs="楷体" w:hint="eastAsia"/>
        </w:rPr>
        <w:t>外</w:t>
      </w:r>
      <w:r w:rsidRPr="00D10EEA">
        <w:rPr>
          <w:rFonts w:ascii="楷体" w:eastAsia="楷体" w:hAnsi="楷体" w:cs="楷体" w:hint="eastAsia"/>
          <w:lang w:val="zh-CN"/>
        </w:rPr>
        <w:t>儒内</w:t>
      </w:r>
      <w:proofErr w:type="gramEnd"/>
      <w:r w:rsidRPr="00D10EEA">
        <w:rPr>
          <w:rFonts w:ascii="楷体" w:eastAsia="楷体" w:hAnsi="楷体" w:cs="楷体" w:hint="eastAsia"/>
          <w:lang w:val="zh-CN"/>
        </w:rPr>
        <w:t>法</w:t>
      </w:r>
      <w:r w:rsidRPr="00D10EEA">
        <w:rPr>
          <w:rFonts w:ascii="楷体" w:eastAsia="楷体" w:hAnsi="楷体" w:cs="楷体" w:hint="eastAsia"/>
        </w:rPr>
        <w:t>、兼及百家的治国形态在两千余年的政治实践中逐渐走向成熟</w:t>
      </w:r>
      <w:r w:rsidR="005C4CC7">
        <w:rPr>
          <w:rFonts w:ascii="楷体" w:eastAsia="楷体" w:hAnsi="楷体" w:cs="楷体" w:hint="eastAsia"/>
        </w:rPr>
        <w:t>，</w:t>
      </w:r>
      <w:r w:rsidRPr="00D10EEA">
        <w:rPr>
          <w:rFonts w:ascii="楷体" w:eastAsia="楷体" w:hAnsi="楷体" w:cs="楷体" w:hint="eastAsia"/>
        </w:rPr>
        <w:t>德主刑辅、宽严相济的治国策略被统治者们运用得炉火纯青。</w:t>
      </w:r>
    </w:p>
    <w:p w14:paraId="27C41921" w14:textId="4831203C" w:rsidR="00936C6A" w:rsidRPr="00D10EEA" w:rsidRDefault="00936C6A" w:rsidP="00F1392E">
      <w:pPr>
        <w:pStyle w:val="a8"/>
        <w:adjustRightInd w:val="0"/>
        <w:snapToGrid w:val="0"/>
        <w:spacing w:line="360" w:lineRule="auto"/>
        <w:rPr>
          <w:rFonts w:ascii="楷体" w:eastAsia="楷体" w:hAnsi="楷体" w:cs="楷体"/>
        </w:rPr>
      </w:pPr>
      <w:r w:rsidRPr="00D10EEA">
        <w:rPr>
          <w:rFonts w:ascii="黑体" w:eastAsia="黑体" w:hAnsi="黑体" w:cs="楷体" w:hint="eastAsia"/>
          <w:b/>
          <w:bCs/>
        </w:rPr>
        <w:t>材料二</w:t>
      </w:r>
      <w:r w:rsidR="007145A6" w:rsidRPr="00D10EEA">
        <w:rPr>
          <w:rFonts w:ascii="黑体" w:eastAsia="黑体" w:hAnsi="黑体" w:cs="楷体" w:hint="eastAsia"/>
          <w:b/>
          <w:bCs/>
        </w:rPr>
        <w:t xml:space="preserve"> </w:t>
      </w:r>
      <w:r w:rsidR="007145A6" w:rsidRPr="00D10EEA">
        <w:rPr>
          <w:rFonts w:ascii="黑体" w:eastAsia="黑体" w:hAnsi="黑体" w:cs="楷体"/>
          <w:b/>
          <w:bCs/>
        </w:rPr>
        <w:t xml:space="preserve"> </w:t>
      </w:r>
      <w:r w:rsidR="007145A6" w:rsidRPr="00D10EEA">
        <w:rPr>
          <w:rFonts w:ascii="楷体" w:eastAsia="楷体" w:hAnsi="楷体" w:cs="楷体"/>
        </w:rPr>
        <w:t xml:space="preserve"> </w:t>
      </w:r>
      <w:r w:rsidRPr="00D10EEA">
        <w:rPr>
          <w:rFonts w:ascii="楷体" w:eastAsia="楷体" w:hAnsi="楷体" w:cs="楷体" w:hint="eastAsia"/>
        </w:rPr>
        <w:t>19世纪中晚期，尽管几十年的洋务运动为中国社会带来了现代化气息，但在经历了甲午战争和庚子国难之后，传统治国理政的固有逻辑被彻底颠覆。严复讲：</w:t>
      </w:r>
      <w:r w:rsidRPr="00D10EEA">
        <w:rPr>
          <w:rFonts w:ascii="楷体" w:eastAsia="楷体" w:hAnsi="楷体" w:cs="楷体" w:hint="eastAsia"/>
          <w:lang w:val="zh-CN"/>
        </w:rPr>
        <w:t>“西</w:t>
      </w:r>
      <w:r w:rsidRPr="00D10EEA">
        <w:rPr>
          <w:rFonts w:ascii="楷体" w:eastAsia="楷体" w:hAnsi="楷体" w:cs="楷体" w:hint="eastAsia"/>
        </w:rPr>
        <w:t>洋之言治国者曰：国者，斯民之公产也。王侯将相者，通国之</w:t>
      </w:r>
      <w:proofErr w:type="gramStart"/>
      <w:r w:rsidRPr="00D10EEA">
        <w:rPr>
          <w:rFonts w:ascii="楷体" w:eastAsia="楷体" w:hAnsi="楷体" w:cs="楷体" w:hint="eastAsia"/>
        </w:rPr>
        <w:t>仆</w:t>
      </w:r>
      <w:proofErr w:type="gramEnd"/>
      <w:r w:rsidRPr="00D10EEA">
        <w:rPr>
          <w:rFonts w:ascii="楷体" w:eastAsia="楷体" w:hAnsi="楷体" w:cs="楷体" w:hint="eastAsia"/>
        </w:rPr>
        <w:t>隶也。”孙中山也说：“国中之百官，上而总统，下而巡差，皆人民之公仆也。”活跃在20世纪初叶的中国政治舞台上的改良派与革命派两股政治势力，虽然曾经彼此展开过激烈的对抗交锋，但他们都具有共同的政治理想，即在中国建立起现代国家和社会，由此而无意识地合力推动了近代国家治理重构，并将观念一定程度上落实在政治体制变革上。</w:t>
      </w:r>
    </w:p>
    <w:p w14:paraId="2904DB0F" w14:textId="77777777" w:rsidR="00936C6A" w:rsidRPr="00D10EEA" w:rsidRDefault="00936C6A" w:rsidP="00F1392E">
      <w:pPr>
        <w:pStyle w:val="a8"/>
        <w:adjustRightInd w:val="0"/>
        <w:snapToGrid w:val="0"/>
        <w:spacing w:line="360" w:lineRule="auto"/>
        <w:jc w:val="right"/>
        <w:rPr>
          <w:rFonts w:ascii="楷体" w:eastAsia="楷体" w:hAnsi="楷体" w:cs="楷体"/>
        </w:rPr>
      </w:pPr>
      <w:r w:rsidRPr="00D10EEA">
        <w:rPr>
          <w:rFonts w:ascii="楷体" w:eastAsia="楷体" w:hAnsi="楷体" w:cs="楷体" w:hint="eastAsia"/>
        </w:rPr>
        <w:t>——上述材料均摘编自王光《中国传统国家治理及其近代变革》</w:t>
      </w:r>
    </w:p>
    <w:p w14:paraId="64AD9972" w14:textId="77777777" w:rsidR="00AD71A4" w:rsidRPr="00D10EEA" w:rsidRDefault="00AD71A4" w:rsidP="00F1392E">
      <w:pPr>
        <w:pStyle w:val="a8"/>
        <w:adjustRightInd w:val="0"/>
        <w:snapToGrid w:val="0"/>
        <w:spacing w:line="360" w:lineRule="auto"/>
        <w:rPr>
          <w:rFonts w:hAnsi="宋体" w:cs="宋体"/>
        </w:rPr>
      </w:pPr>
      <w:bookmarkStart w:id="0" w:name="bookmark45"/>
      <w:r w:rsidRPr="00D10EEA">
        <w:rPr>
          <w:rFonts w:hAnsi="宋体" w:cs="宋体" w:hint="eastAsia"/>
        </w:rPr>
        <w:t>请回答：</w:t>
      </w:r>
    </w:p>
    <w:p w14:paraId="3A54A0A5" w14:textId="5C1D8735" w:rsidR="00936C6A" w:rsidRPr="00D10EEA" w:rsidRDefault="00936C6A" w:rsidP="00F1392E">
      <w:pPr>
        <w:pStyle w:val="a8"/>
        <w:adjustRightInd w:val="0"/>
        <w:snapToGrid w:val="0"/>
        <w:spacing w:line="360" w:lineRule="auto"/>
        <w:rPr>
          <w:rFonts w:hAnsi="宋体" w:cs="宋体"/>
        </w:rPr>
      </w:pPr>
      <w:r w:rsidRPr="00D10EEA">
        <w:rPr>
          <w:rFonts w:hAnsi="宋体" w:cs="宋体" w:hint="eastAsia"/>
        </w:rPr>
        <w:t>（</w:t>
      </w:r>
      <w:bookmarkEnd w:id="0"/>
      <w:r w:rsidRPr="00D10EEA">
        <w:rPr>
          <w:rFonts w:hAnsi="宋体" w:cs="宋体" w:hint="eastAsia"/>
        </w:rPr>
        <w:t>1）根据材料一并结合所学知识，概括中国古代国家治理的主要特点。（6分）</w:t>
      </w:r>
    </w:p>
    <w:p w14:paraId="5BA3BDBF" w14:textId="1AE693E1" w:rsidR="00936C6A" w:rsidRPr="00D10EEA" w:rsidRDefault="00936C6A" w:rsidP="00F1392E">
      <w:pPr>
        <w:pStyle w:val="a8"/>
        <w:adjustRightInd w:val="0"/>
        <w:snapToGrid w:val="0"/>
        <w:spacing w:line="360" w:lineRule="auto"/>
        <w:rPr>
          <w:rFonts w:hAnsi="宋体" w:cs="宋体"/>
        </w:rPr>
      </w:pPr>
      <w:bookmarkStart w:id="1" w:name="bookmark46"/>
      <w:r w:rsidRPr="00D10EEA">
        <w:rPr>
          <w:rFonts w:hAnsi="宋体" w:cs="宋体" w:hint="eastAsia"/>
        </w:rPr>
        <w:t>（</w:t>
      </w:r>
      <w:bookmarkEnd w:id="1"/>
      <w:r w:rsidRPr="00D10EEA">
        <w:rPr>
          <w:rFonts w:hAnsi="宋体" w:cs="宋体" w:hint="eastAsia"/>
        </w:rPr>
        <w:t>2）根据</w:t>
      </w:r>
      <w:proofErr w:type="gramStart"/>
      <w:r w:rsidRPr="00D10EEA">
        <w:rPr>
          <w:rFonts w:hAnsi="宋体" w:cs="宋体" w:hint="eastAsia"/>
        </w:rPr>
        <w:t>材料二并结合</w:t>
      </w:r>
      <w:proofErr w:type="gramEnd"/>
      <w:r w:rsidRPr="00D10EEA">
        <w:rPr>
          <w:rFonts w:hAnsi="宋体" w:cs="宋体" w:hint="eastAsia"/>
        </w:rPr>
        <w:t>所学知识，分析近代中国国家治理发生变革的原因。（6分）</w:t>
      </w:r>
    </w:p>
    <w:p w14:paraId="33B32021" w14:textId="77777777" w:rsidR="00936C6A" w:rsidRPr="00D10EEA" w:rsidRDefault="00936C6A" w:rsidP="00F1392E">
      <w:pPr>
        <w:pStyle w:val="a8"/>
        <w:adjustRightInd w:val="0"/>
        <w:snapToGrid w:val="0"/>
        <w:spacing w:line="360" w:lineRule="auto"/>
      </w:pPr>
    </w:p>
    <w:p w14:paraId="4AB792F6" w14:textId="77777777" w:rsidR="00936C6A" w:rsidRPr="00D10EEA" w:rsidRDefault="00936C6A" w:rsidP="00F1392E">
      <w:pPr>
        <w:pStyle w:val="a8"/>
        <w:adjustRightInd w:val="0"/>
        <w:snapToGrid w:val="0"/>
        <w:spacing w:line="360" w:lineRule="auto"/>
        <w:rPr>
          <w:rFonts w:hAnsi="宋体" w:cs="宋体"/>
        </w:rPr>
      </w:pPr>
      <w:r w:rsidRPr="00D10EEA">
        <w:rPr>
          <w:rFonts w:hAnsi="宋体" w:cs="宋体" w:hint="eastAsia"/>
        </w:rPr>
        <w:t>26.（13分）阅读材料，回答问题。</w:t>
      </w:r>
    </w:p>
    <w:p w14:paraId="7F8DCB3E" w14:textId="77777777" w:rsidR="00936C6A" w:rsidRPr="00D10EEA" w:rsidRDefault="00936C6A" w:rsidP="00F1392E">
      <w:pPr>
        <w:pStyle w:val="a8"/>
        <w:adjustRightInd w:val="0"/>
        <w:snapToGrid w:val="0"/>
        <w:spacing w:line="360" w:lineRule="auto"/>
        <w:rPr>
          <w:rFonts w:ascii="楷体" w:eastAsia="楷体" w:hAnsi="楷体" w:cs="楷体"/>
        </w:rPr>
      </w:pPr>
      <w:r w:rsidRPr="00D10EEA">
        <w:rPr>
          <w:rFonts w:ascii="黑体" w:eastAsia="黑体" w:hAnsi="黑体" w:cs="楷体" w:hint="eastAsia"/>
          <w:b/>
          <w:bCs/>
        </w:rPr>
        <w:t>材料</w:t>
      </w:r>
      <w:proofErr w:type="gramStart"/>
      <w:r w:rsidRPr="00D10EEA">
        <w:rPr>
          <w:rFonts w:ascii="黑体" w:eastAsia="黑体" w:hAnsi="黑体" w:cs="楷体" w:hint="eastAsia"/>
          <w:b/>
          <w:bCs/>
        </w:rPr>
        <w:t>一</w:t>
      </w:r>
      <w:proofErr w:type="gramEnd"/>
      <w:r w:rsidRPr="00D10EEA">
        <w:rPr>
          <w:rFonts w:ascii="黑体" w:eastAsia="黑体" w:hAnsi="黑体" w:cs="楷体" w:hint="eastAsia"/>
          <w:b/>
          <w:bCs/>
        </w:rPr>
        <w:t xml:space="preserve"> </w:t>
      </w:r>
      <w:r w:rsidRPr="00D10EEA">
        <w:rPr>
          <w:rFonts w:ascii="楷体" w:eastAsia="楷体" w:hAnsi="楷体" w:cs="楷体" w:hint="eastAsia"/>
        </w:rPr>
        <w:t xml:space="preserve"> （雅典民主政体的根本缺陷）在于它把权力交给所有的公民，不需要国家管理者具有专长，不要求他们具有真知灼见。一个国家应当由既有专业知识又有道德的人去治理，统治者不是有王</w:t>
      </w:r>
      <w:proofErr w:type="gramStart"/>
      <w:r w:rsidRPr="00D10EEA">
        <w:rPr>
          <w:rFonts w:ascii="楷体" w:eastAsia="楷体" w:hAnsi="楷体" w:cs="楷体" w:hint="eastAsia"/>
        </w:rPr>
        <w:t>笏</w:t>
      </w:r>
      <w:proofErr w:type="gramEnd"/>
      <w:r w:rsidRPr="00D10EEA">
        <w:rPr>
          <w:rFonts w:ascii="楷体" w:eastAsia="楷体" w:hAnsi="楷体" w:cs="楷体" w:hint="eastAsia"/>
        </w:rPr>
        <w:t>的人，不是偶然选中的人，不是攫取财富的人，不是使用强大骗术的人，而是有统治知识的人。</w:t>
      </w:r>
    </w:p>
    <w:p w14:paraId="7DBB0E98" w14:textId="77777777" w:rsidR="00936C6A" w:rsidRPr="00D10EEA" w:rsidRDefault="00936C6A" w:rsidP="00F1392E">
      <w:pPr>
        <w:pStyle w:val="a8"/>
        <w:adjustRightInd w:val="0"/>
        <w:snapToGrid w:val="0"/>
        <w:spacing w:line="360" w:lineRule="auto"/>
        <w:jc w:val="right"/>
        <w:rPr>
          <w:rFonts w:ascii="楷体" w:eastAsia="楷体" w:hAnsi="楷体" w:cs="楷体"/>
        </w:rPr>
      </w:pPr>
      <w:r w:rsidRPr="00D10EEA">
        <w:rPr>
          <w:rFonts w:ascii="楷体" w:eastAsia="楷体" w:hAnsi="楷体" w:cs="楷体" w:hint="eastAsia"/>
        </w:rPr>
        <w:t>——苏格拉底</w:t>
      </w:r>
    </w:p>
    <w:p w14:paraId="0C2BCDD7" w14:textId="77777777" w:rsidR="00936C6A" w:rsidRPr="00D10EEA" w:rsidRDefault="00936C6A" w:rsidP="00F1392E">
      <w:pPr>
        <w:pStyle w:val="a8"/>
        <w:adjustRightInd w:val="0"/>
        <w:snapToGrid w:val="0"/>
        <w:spacing w:line="360" w:lineRule="auto"/>
        <w:rPr>
          <w:rFonts w:ascii="楷体" w:eastAsia="楷体" w:hAnsi="楷体" w:cs="楷体"/>
        </w:rPr>
      </w:pPr>
      <w:r w:rsidRPr="00D10EEA">
        <w:rPr>
          <w:rFonts w:ascii="黑体" w:eastAsia="黑体" w:hAnsi="黑体" w:cs="楷体" w:hint="eastAsia"/>
          <w:b/>
          <w:bCs/>
        </w:rPr>
        <w:t>材料二</w:t>
      </w:r>
      <w:r w:rsidRPr="00D10EEA">
        <w:rPr>
          <w:rFonts w:ascii="楷体" w:eastAsia="楷体" w:hAnsi="楷体" w:cs="楷体" w:hint="eastAsia"/>
          <w:b/>
          <w:bCs/>
        </w:rPr>
        <w:t xml:space="preserve"> </w:t>
      </w:r>
      <w:r w:rsidRPr="00D10EEA">
        <w:rPr>
          <w:rFonts w:ascii="楷体" w:eastAsia="楷体" w:hAnsi="楷体" w:cs="楷体" w:hint="eastAsia"/>
        </w:rPr>
        <w:t xml:space="preserve"> 他（托马斯·杰斐逊）的一生都是为确保人民的自由、民主而奋斗。为了保障人民与生俱来的权利，他设计了一套缜密的措施。其中对政府的公共权力，进行</w:t>
      </w:r>
      <w:proofErr w:type="gramStart"/>
      <w:r w:rsidRPr="00D10EEA">
        <w:rPr>
          <w:rFonts w:ascii="楷体" w:eastAsia="楷体" w:hAnsi="楷体" w:cs="楷体" w:hint="eastAsia"/>
        </w:rPr>
        <w:t>分立且</w:t>
      </w:r>
      <w:proofErr w:type="gramEnd"/>
      <w:r w:rsidRPr="00D10EEA">
        <w:rPr>
          <w:rFonts w:ascii="楷体" w:eastAsia="楷体" w:hAnsi="楷体" w:cs="楷体" w:hint="eastAsia"/>
        </w:rPr>
        <w:t>使权力的相互制衡构成一个立体的构架便是措施之一。这表现为不仅横向</w:t>
      </w:r>
      <w:proofErr w:type="gramStart"/>
      <w:r w:rsidRPr="00D10EEA">
        <w:rPr>
          <w:rFonts w:ascii="楷体" w:eastAsia="楷体" w:hAnsi="楷体" w:cs="楷体" w:hint="eastAsia"/>
        </w:rPr>
        <w:t>上各级</w:t>
      </w:r>
      <w:proofErr w:type="gramEnd"/>
      <w:r w:rsidRPr="00D10EEA">
        <w:rPr>
          <w:rFonts w:ascii="楷体" w:eastAsia="楷体" w:hAnsi="楷体" w:cs="楷体" w:hint="eastAsia"/>
        </w:rPr>
        <w:t>政府实行三权分立与制衡，纵向上联邦与地方层层分权，两者纵横交错构成立体的防护体系。</w:t>
      </w:r>
    </w:p>
    <w:p w14:paraId="078464E2" w14:textId="77777777" w:rsidR="00936C6A" w:rsidRPr="00D10EEA" w:rsidRDefault="00936C6A" w:rsidP="00F1392E">
      <w:pPr>
        <w:pStyle w:val="a8"/>
        <w:adjustRightInd w:val="0"/>
        <w:snapToGrid w:val="0"/>
        <w:spacing w:line="360" w:lineRule="auto"/>
        <w:jc w:val="right"/>
        <w:rPr>
          <w:rFonts w:ascii="楷体" w:eastAsia="楷体" w:hAnsi="楷体" w:cs="楷体"/>
        </w:rPr>
      </w:pPr>
      <w:r w:rsidRPr="00D10EEA">
        <w:rPr>
          <w:rFonts w:ascii="楷体" w:eastAsia="楷体" w:hAnsi="楷体" w:cs="楷体" w:hint="eastAsia"/>
        </w:rPr>
        <w:t>——施德军《论杰斐逊“立体制衡”分权思想的实践来源》</w:t>
      </w:r>
    </w:p>
    <w:p w14:paraId="7D1EF948" w14:textId="77777777" w:rsidR="00936C6A" w:rsidRPr="00D10EEA" w:rsidRDefault="00936C6A" w:rsidP="00F1392E">
      <w:pPr>
        <w:pStyle w:val="a8"/>
        <w:adjustRightInd w:val="0"/>
        <w:snapToGrid w:val="0"/>
        <w:spacing w:line="360" w:lineRule="auto"/>
        <w:rPr>
          <w:rFonts w:hAnsi="宋体" w:cs="宋体"/>
        </w:rPr>
      </w:pPr>
      <w:r w:rsidRPr="00D10EEA">
        <w:rPr>
          <w:rFonts w:hAnsi="宋体" w:cs="宋体" w:hint="eastAsia"/>
        </w:rPr>
        <w:t>请回答：</w:t>
      </w:r>
    </w:p>
    <w:p w14:paraId="284E2E6D" w14:textId="77777777" w:rsidR="00936C6A" w:rsidRPr="00D10EEA" w:rsidRDefault="00936C6A" w:rsidP="00F1392E">
      <w:pPr>
        <w:pStyle w:val="a8"/>
        <w:adjustRightInd w:val="0"/>
        <w:snapToGrid w:val="0"/>
        <w:spacing w:line="360" w:lineRule="auto"/>
        <w:rPr>
          <w:rFonts w:hAnsi="宋体" w:cs="宋体"/>
        </w:rPr>
      </w:pPr>
      <w:r w:rsidRPr="00D10EEA">
        <w:rPr>
          <w:rFonts w:hAnsi="宋体" w:cs="宋体" w:hint="eastAsia"/>
        </w:rPr>
        <w:t>（1）根据材料</w:t>
      </w:r>
      <w:proofErr w:type="gramStart"/>
      <w:r w:rsidRPr="00D10EEA">
        <w:rPr>
          <w:rFonts w:hAnsi="宋体" w:cs="宋体" w:hint="eastAsia"/>
        </w:rPr>
        <w:t>一</w:t>
      </w:r>
      <w:proofErr w:type="gramEnd"/>
      <w:r w:rsidRPr="00D10EEA">
        <w:rPr>
          <w:rFonts w:hAnsi="宋体" w:cs="宋体" w:hint="eastAsia"/>
        </w:rPr>
        <w:t>，概括苏格拉底认为雅典民主政体的“根本缺陷”是什么。结合所学知识，指出这一“根本缺陷”对雅典民主政治产生的影响。（5分）</w:t>
      </w:r>
    </w:p>
    <w:p w14:paraId="5A57DB65" w14:textId="77777777" w:rsidR="00936C6A" w:rsidRPr="00D10EEA" w:rsidRDefault="00936C6A" w:rsidP="00F1392E">
      <w:pPr>
        <w:pStyle w:val="a8"/>
        <w:adjustRightInd w:val="0"/>
        <w:snapToGrid w:val="0"/>
        <w:spacing w:line="360" w:lineRule="auto"/>
        <w:rPr>
          <w:rFonts w:hAnsi="宋体" w:cs="宋体"/>
        </w:rPr>
      </w:pPr>
      <w:r w:rsidRPr="00D10EEA">
        <w:rPr>
          <w:rFonts w:hAnsi="宋体" w:cs="宋体" w:hint="eastAsia"/>
        </w:rPr>
        <w:t>（2）根据材料二，指出“一套缜密的措施”的设计原则。结合所学，概述“立体的构架”的主要内容。（8分）</w:t>
      </w:r>
    </w:p>
    <w:p w14:paraId="3D10A768" w14:textId="77777777" w:rsidR="00B7371C" w:rsidRDefault="00B7371C" w:rsidP="00F1392E">
      <w:pPr>
        <w:pStyle w:val="a8"/>
        <w:adjustRightInd w:val="0"/>
        <w:snapToGrid w:val="0"/>
        <w:spacing w:line="360" w:lineRule="auto"/>
        <w:rPr>
          <w:rFonts w:hAnsi="宋体" w:cs="宋体"/>
        </w:rPr>
      </w:pPr>
    </w:p>
    <w:p w14:paraId="0C14FED8" w14:textId="4A9B2614" w:rsidR="00936C6A" w:rsidRPr="00D10EEA" w:rsidRDefault="00936C6A" w:rsidP="00F1392E">
      <w:pPr>
        <w:pStyle w:val="a8"/>
        <w:adjustRightInd w:val="0"/>
        <w:snapToGrid w:val="0"/>
        <w:spacing w:line="360" w:lineRule="auto"/>
        <w:rPr>
          <w:rFonts w:hAnsi="宋体" w:cs="宋体"/>
        </w:rPr>
      </w:pPr>
      <w:r w:rsidRPr="00D10EEA">
        <w:rPr>
          <w:rFonts w:hAnsi="宋体" w:cs="宋体" w:hint="eastAsia"/>
        </w:rPr>
        <w:t>27</w:t>
      </w:r>
      <w:r w:rsidR="00DC2C86">
        <w:rPr>
          <w:rFonts w:hAnsi="宋体" w:cs="宋体" w:hint="eastAsia"/>
        </w:rPr>
        <w:t>.</w:t>
      </w:r>
      <w:r w:rsidR="00DC2C86">
        <w:rPr>
          <w:rFonts w:hAnsi="宋体" w:cs="宋体"/>
        </w:rPr>
        <w:t xml:space="preserve"> </w:t>
      </w:r>
      <w:r w:rsidRPr="00D10EEA">
        <w:rPr>
          <w:rFonts w:hAnsi="宋体" w:cs="宋体" w:hint="eastAsia"/>
        </w:rPr>
        <w:t>（12分）</w:t>
      </w:r>
      <w:r w:rsidRPr="00D10EEA">
        <w:rPr>
          <w:rFonts w:hAnsi="宋体" w:cs="宋体"/>
        </w:rPr>
        <w:t>近代民族主义的形成发展与中华民族反抗西方列强侵略的斗争紧密相连</w:t>
      </w:r>
      <w:r w:rsidR="001726AD">
        <w:rPr>
          <w:rFonts w:hAnsi="宋体" w:cs="宋体" w:hint="eastAsia"/>
        </w:rPr>
        <w:t>。</w:t>
      </w:r>
      <w:r w:rsidR="00624ED3" w:rsidRPr="00D10EEA">
        <w:rPr>
          <w:rFonts w:hAnsi="宋体" w:cs="宋体" w:hint="eastAsia"/>
        </w:rPr>
        <w:t>阅读材料，回答问题。</w:t>
      </w:r>
    </w:p>
    <w:p w14:paraId="1C81588C" w14:textId="20572476" w:rsidR="00936C6A" w:rsidRPr="00D10EEA" w:rsidRDefault="00936C6A" w:rsidP="00F1392E">
      <w:pPr>
        <w:adjustRightInd w:val="0"/>
        <w:snapToGrid w:val="0"/>
        <w:spacing w:line="360" w:lineRule="auto"/>
        <w:rPr>
          <w:rFonts w:ascii="楷体" w:eastAsia="楷体" w:hAnsi="楷体" w:cs="楷体"/>
        </w:rPr>
      </w:pPr>
      <w:r w:rsidRPr="00D10EEA">
        <w:rPr>
          <w:rFonts w:ascii="黑体" w:eastAsia="黑体" w:hAnsi="黑体" w:cs="楷体" w:hint="eastAsia"/>
          <w:b/>
          <w:bCs/>
          <w:szCs w:val="21"/>
        </w:rPr>
        <w:t>材料</w:t>
      </w:r>
      <w:proofErr w:type="gramStart"/>
      <w:r w:rsidRPr="00D10EEA">
        <w:rPr>
          <w:rFonts w:ascii="黑体" w:eastAsia="黑体" w:hAnsi="黑体" w:cs="楷体" w:hint="eastAsia"/>
          <w:b/>
          <w:bCs/>
          <w:szCs w:val="21"/>
        </w:rPr>
        <w:t>一</w:t>
      </w:r>
      <w:proofErr w:type="gramEnd"/>
      <w:r w:rsidRPr="00D10EEA">
        <w:rPr>
          <w:rFonts w:ascii="黑体" w:eastAsia="黑体" w:hAnsi="黑体" w:cs="楷体" w:hint="eastAsia"/>
          <w:b/>
          <w:bCs/>
          <w:szCs w:val="21"/>
        </w:rPr>
        <w:t xml:space="preserve"> </w:t>
      </w:r>
      <w:r w:rsidR="00F6506A" w:rsidRPr="00D10EEA">
        <w:rPr>
          <w:rFonts w:ascii="黑体" w:eastAsia="黑体" w:hAnsi="黑体" w:cs="楷体"/>
          <w:b/>
          <w:bCs/>
          <w:szCs w:val="21"/>
        </w:rPr>
        <w:t xml:space="preserve">  </w:t>
      </w:r>
      <w:r w:rsidRPr="00D10EEA">
        <w:rPr>
          <w:rFonts w:ascii="楷体" w:eastAsia="楷体" w:hAnsi="楷体" w:cs="楷体" w:hint="eastAsia"/>
        </w:rPr>
        <w:t>建立近代民族国家，是近代民族主义的核心内容。1902年，梁启超在《论中国学术思想变迁之大势》一文中，首次提出了“中华民族”的概念。他还最早表明建立民族国家的问题，在同一年发表的《论民族竞争之大势》一文中，明确提出：“今日欲救中国，无他术焉，亦先建设</w:t>
      </w:r>
      <w:proofErr w:type="gramStart"/>
      <w:r w:rsidRPr="00D10EEA">
        <w:rPr>
          <w:rFonts w:ascii="楷体" w:eastAsia="楷体" w:hAnsi="楷体" w:cs="楷体" w:hint="eastAsia"/>
        </w:rPr>
        <w:t>一</w:t>
      </w:r>
      <w:proofErr w:type="gramEnd"/>
      <w:r w:rsidRPr="00D10EEA">
        <w:rPr>
          <w:rFonts w:ascii="楷体" w:eastAsia="楷体" w:hAnsi="楷体" w:cs="楷体" w:hint="eastAsia"/>
        </w:rPr>
        <w:t>民族主义之国家而已。”</w:t>
      </w:r>
    </w:p>
    <w:p w14:paraId="292EAF8E" w14:textId="77777777" w:rsidR="00936C6A" w:rsidRPr="00D10EEA" w:rsidRDefault="00936C6A" w:rsidP="00F1392E">
      <w:pPr>
        <w:adjustRightInd w:val="0"/>
        <w:snapToGrid w:val="0"/>
        <w:spacing w:line="360" w:lineRule="auto"/>
        <w:jc w:val="right"/>
        <w:rPr>
          <w:rFonts w:ascii="楷体" w:eastAsia="楷体" w:hAnsi="楷体" w:cs="楷体"/>
        </w:rPr>
      </w:pPr>
      <w:r w:rsidRPr="00D10EEA">
        <w:rPr>
          <w:rFonts w:ascii="楷体" w:eastAsia="楷体" w:hAnsi="楷体" w:cs="楷体" w:hint="eastAsia"/>
        </w:rPr>
        <w:t>——转引自《光明日报》关于“中国近代史上的民族主义”的对话</w:t>
      </w:r>
    </w:p>
    <w:p w14:paraId="7F119301" w14:textId="0FFF0501" w:rsidR="00936C6A" w:rsidRPr="00D10EEA" w:rsidRDefault="00936C6A" w:rsidP="00F1392E">
      <w:pPr>
        <w:adjustRightInd w:val="0"/>
        <w:snapToGrid w:val="0"/>
        <w:spacing w:line="360" w:lineRule="auto"/>
        <w:rPr>
          <w:rFonts w:ascii="楷体" w:eastAsia="楷体" w:hAnsi="楷体" w:cs="楷体"/>
        </w:rPr>
      </w:pPr>
      <w:r w:rsidRPr="00D10EEA">
        <w:rPr>
          <w:rFonts w:ascii="黑体" w:eastAsia="黑体" w:hAnsi="黑体" w:cs="楷体" w:hint="eastAsia"/>
          <w:b/>
          <w:bCs/>
          <w:szCs w:val="21"/>
        </w:rPr>
        <w:t>材料二</w:t>
      </w:r>
      <w:r w:rsidRPr="00D10EEA">
        <w:rPr>
          <w:rFonts w:ascii="楷体" w:eastAsia="楷体" w:hAnsi="楷体" w:cs="楷体" w:hint="eastAsia"/>
        </w:rPr>
        <w:t xml:space="preserve"> </w:t>
      </w:r>
      <w:r w:rsidR="00F6506A" w:rsidRPr="00D10EEA">
        <w:rPr>
          <w:rFonts w:ascii="楷体" w:eastAsia="楷体" w:hAnsi="楷体" w:cs="楷体"/>
        </w:rPr>
        <w:t xml:space="preserve">  </w:t>
      </w:r>
      <w:r w:rsidRPr="00D10EEA">
        <w:rPr>
          <w:rFonts w:ascii="楷体" w:eastAsia="楷体" w:hAnsi="楷体" w:cs="楷体" w:hint="eastAsia"/>
        </w:rPr>
        <w:t>日军侵华暴行，没能摧毁中华民族的抗战意志。正是因为“中华民族到了最危险的时候”，所以爱国救亡运动风起云涌，抗日烽火在各地燃烧。地不分南北，人不分民族，唤起了同仇敌忾、共赴国难的新的民族觉醒。这在中国历史上是前所未有的。</w:t>
      </w:r>
    </w:p>
    <w:p w14:paraId="604184F2" w14:textId="77777777" w:rsidR="00936C6A" w:rsidRPr="00D10EEA" w:rsidRDefault="00936C6A" w:rsidP="00790370">
      <w:pPr>
        <w:adjustRightInd w:val="0"/>
        <w:snapToGrid w:val="0"/>
        <w:spacing w:line="360" w:lineRule="auto"/>
        <w:jc w:val="right"/>
        <w:rPr>
          <w:rFonts w:ascii="楷体" w:eastAsia="楷体" w:hAnsi="楷体" w:cs="楷体"/>
        </w:rPr>
      </w:pPr>
      <w:r w:rsidRPr="00D10EEA">
        <w:rPr>
          <w:rFonts w:ascii="楷体" w:eastAsia="楷体" w:hAnsi="楷体" w:cs="楷体" w:hint="eastAsia"/>
        </w:rPr>
        <w:t>——沈祖炜《抗日战争与中国的民族主义》</w:t>
      </w:r>
    </w:p>
    <w:p w14:paraId="4C963438" w14:textId="77777777" w:rsidR="00936C6A" w:rsidRPr="00D10EEA" w:rsidRDefault="00936C6A" w:rsidP="008A7D43">
      <w:pPr>
        <w:pStyle w:val="a8"/>
        <w:adjustRightInd w:val="0"/>
        <w:snapToGrid w:val="0"/>
        <w:spacing w:line="360" w:lineRule="auto"/>
        <w:rPr>
          <w:rFonts w:hAnsi="宋体" w:cs="宋体"/>
        </w:rPr>
      </w:pPr>
      <w:r w:rsidRPr="00D10EEA">
        <w:rPr>
          <w:rFonts w:hAnsi="宋体" w:cs="宋体" w:hint="eastAsia"/>
        </w:rPr>
        <w:lastRenderedPageBreak/>
        <w:t>请回答：</w:t>
      </w:r>
    </w:p>
    <w:p w14:paraId="395E2F4C" w14:textId="0B18BF1E" w:rsidR="00936C6A" w:rsidRPr="00D10EEA" w:rsidRDefault="00936C6A" w:rsidP="008A7D43">
      <w:pPr>
        <w:pStyle w:val="a8"/>
        <w:adjustRightInd w:val="0"/>
        <w:snapToGrid w:val="0"/>
        <w:spacing w:line="360" w:lineRule="auto"/>
        <w:rPr>
          <w:rFonts w:hAnsi="宋体" w:cs="宋体"/>
        </w:rPr>
      </w:pPr>
      <w:r w:rsidRPr="00D10EEA">
        <w:rPr>
          <w:rFonts w:hAnsi="宋体" w:cs="宋体"/>
        </w:rPr>
        <w:t>（</w:t>
      </w:r>
      <w:r w:rsidRPr="00D10EEA">
        <w:rPr>
          <w:rFonts w:hAnsi="宋体" w:cs="宋体" w:hint="eastAsia"/>
        </w:rPr>
        <w:t>1</w:t>
      </w:r>
      <w:r w:rsidRPr="00D10EEA">
        <w:rPr>
          <w:rFonts w:hAnsi="宋体" w:cs="宋体"/>
        </w:rPr>
        <w:t>）</w:t>
      </w:r>
      <w:r w:rsidRPr="00D10EEA">
        <w:rPr>
          <w:rFonts w:hAnsi="宋体" w:cs="宋体" w:hint="eastAsia"/>
        </w:rPr>
        <w:t>根</w:t>
      </w:r>
      <w:r w:rsidRPr="00D10EEA">
        <w:rPr>
          <w:rFonts w:hAnsi="宋体" w:cs="宋体"/>
        </w:rPr>
        <w:t>据材料</w:t>
      </w:r>
      <w:r w:rsidRPr="00D10EEA">
        <w:rPr>
          <w:rFonts w:hAnsi="宋体" w:cs="宋体" w:hint="eastAsia"/>
        </w:rPr>
        <w:t>一</w:t>
      </w:r>
      <w:r w:rsidRPr="00D10EEA">
        <w:rPr>
          <w:rFonts w:hAnsi="宋体" w:cs="宋体"/>
        </w:rPr>
        <w:t>并结合所学知识</w:t>
      </w:r>
      <w:r w:rsidRPr="00D10EEA">
        <w:rPr>
          <w:rFonts w:hAnsi="宋体" w:cs="宋体" w:hint="eastAsia"/>
        </w:rPr>
        <w:t>，</w:t>
      </w:r>
      <w:r w:rsidRPr="00D10EEA">
        <w:rPr>
          <w:rFonts w:hAnsi="宋体" w:cs="宋体"/>
        </w:rPr>
        <w:t>概括指出梁启超当时提出“中华民族”、“民族国家”等概念的时代背景，并分析其目的。</w:t>
      </w:r>
      <w:r w:rsidRPr="00D10EEA">
        <w:rPr>
          <w:rFonts w:hAnsi="宋体" w:cs="宋体" w:hint="eastAsia"/>
        </w:rPr>
        <w:t>（6分）</w:t>
      </w:r>
    </w:p>
    <w:p w14:paraId="6D49401D" w14:textId="77777777" w:rsidR="00936C6A" w:rsidRPr="00D10EEA" w:rsidRDefault="00936C6A" w:rsidP="008A7D43">
      <w:pPr>
        <w:pStyle w:val="a8"/>
        <w:adjustRightInd w:val="0"/>
        <w:snapToGrid w:val="0"/>
        <w:spacing w:line="360" w:lineRule="auto"/>
        <w:rPr>
          <w:rFonts w:hAnsi="宋体" w:cs="宋体"/>
        </w:rPr>
      </w:pPr>
      <w:r w:rsidRPr="00D10EEA">
        <w:rPr>
          <w:rFonts w:hAnsi="宋体" w:cs="宋体"/>
        </w:rPr>
        <w:t>（</w:t>
      </w:r>
      <w:r w:rsidRPr="00D10EEA">
        <w:rPr>
          <w:rFonts w:hAnsi="宋体" w:cs="宋体" w:hint="eastAsia"/>
        </w:rPr>
        <w:t>2</w:t>
      </w:r>
      <w:r w:rsidRPr="00D10EEA">
        <w:rPr>
          <w:rFonts w:hAnsi="宋体" w:cs="宋体"/>
        </w:rPr>
        <w:t>）</w:t>
      </w:r>
      <w:r w:rsidRPr="00D10EEA">
        <w:rPr>
          <w:rFonts w:hAnsi="宋体" w:cs="宋体" w:hint="eastAsia"/>
        </w:rPr>
        <w:t>根据</w:t>
      </w:r>
      <w:r w:rsidRPr="00D10EEA">
        <w:rPr>
          <w:rFonts w:hAnsi="宋体" w:cs="宋体"/>
        </w:rPr>
        <w:t>材料</w:t>
      </w:r>
      <w:proofErr w:type="gramStart"/>
      <w:r w:rsidRPr="00D10EEA">
        <w:rPr>
          <w:rFonts w:hAnsi="宋体" w:cs="宋体" w:hint="eastAsia"/>
        </w:rPr>
        <w:t>二</w:t>
      </w:r>
      <w:r w:rsidRPr="00D10EEA">
        <w:rPr>
          <w:rFonts w:hAnsi="宋体" w:cs="宋体"/>
        </w:rPr>
        <w:t>指出</w:t>
      </w:r>
      <w:proofErr w:type="gramEnd"/>
      <w:r w:rsidRPr="00D10EEA">
        <w:rPr>
          <w:rFonts w:hAnsi="宋体" w:cs="宋体"/>
        </w:rPr>
        <w:t>抗日战争胜利的根本原因</w:t>
      </w:r>
      <w:r w:rsidRPr="00D10EEA">
        <w:rPr>
          <w:rFonts w:hAnsi="宋体" w:cs="宋体" w:hint="eastAsia"/>
        </w:rPr>
        <w:t>。</w:t>
      </w:r>
      <w:r w:rsidRPr="00D10EEA">
        <w:rPr>
          <w:rFonts w:hAnsi="宋体" w:cs="宋体"/>
        </w:rPr>
        <w:t>结合所学知识分析</w:t>
      </w:r>
      <w:r w:rsidRPr="00D10EEA">
        <w:rPr>
          <w:rFonts w:hAnsi="宋体" w:cs="宋体" w:hint="eastAsia"/>
        </w:rPr>
        <w:t>抗日战争胜利</w:t>
      </w:r>
      <w:r w:rsidRPr="00D10EEA">
        <w:rPr>
          <w:rFonts w:hAnsi="宋体" w:cs="宋体"/>
        </w:rPr>
        <w:t>对民族主义发展的影响。</w:t>
      </w:r>
      <w:r w:rsidRPr="00D10EEA">
        <w:rPr>
          <w:rFonts w:hAnsi="宋体" w:cs="宋体" w:hint="eastAsia"/>
        </w:rPr>
        <w:t>（6分）</w:t>
      </w:r>
    </w:p>
    <w:p w14:paraId="532D9A42" w14:textId="3C5366E9" w:rsidR="00790370" w:rsidRPr="00D10EEA" w:rsidRDefault="00790370" w:rsidP="008A7D43">
      <w:pPr>
        <w:adjustRightInd w:val="0"/>
        <w:snapToGrid w:val="0"/>
        <w:spacing w:line="360" w:lineRule="auto"/>
        <w:rPr>
          <w:rFonts w:ascii="黑体" w:eastAsia="黑体" w:hAnsi="黑体"/>
          <w:b/>
          <w:sz w:val="22"/>
        </w:rPr>
      </w:pPr>
    </w:p>
    <w:p w14:paraId="3AE38ED3" w14:textId="55E5279D" w:rsidR="00936C6A" w:rsidRPr="00D10EEA" w:rsidRDefault="00936C6A" w:rsidP="008A7D43">
      <w:pPr>
        <w:adjustRightInd w:val="0"/>
        <w:snapToGrid w:val="0"/>
        <w:spacing w:line="360" w:lineRule="auto"/>
        <w:rPr>
          <w:rFonts w:ascii="黑体" w:eastAsia="黑体" w:hAnsi="黑体"/>
          <w:b/>
          <w:sz w:val="22"/>
        </w:rPr>
      </w:pPr>
      <w:r w:rsidRPr="00D10EEA">
        <w:rPr>
          <w:rFonts w:ascii="黑体" w:eastAsia="黑体" w:hAnsi="黑体"/>
          <w:b/>
          <w:sz w:val="22"/>
        </w:rPr>
        <w:t>2</w:t>
      </w:r>
      <w:r w:rsidRPr="00D10EEA">
        <w:rPr>
          <w:rFonts w:ascii="黑体" w:eastAsia="黑体" w:hAnsi="黑体" w:hint="eastAsia"/>
          <w:b/>
          <w:sz w:val="22"/>
        </w:rPr>
        <w:t>8</w:t>
      </w:r>
      <w:r w:rsidRPr="00D10EEA">
        <w:rPr>
          <w:rFonts w:ascii="黑体" w:eastAsia="黑体" w:hAnsi="黑体"/>
          <w:b/>
          <w:sz w:val="22"/>
        </w:rPr>
        <w:t>、2</w:t>
      </w:r>
      <w:r w:rsidRPr="00D10EEA">
        <w:rPr>
          <w:rFonts w:ascii="黑体" w:eastAsia="黑体" w:hAnsi="黑体" w:hint="eastAsia"/>
          <w:b/>
          <w:sz w:val="22"/>
        </w:rPr>
        <w:t>9</w:t>
      </w:r>
      <w:r w:rsidRPr="00D10EEA">
        <w:rPr>
          <w:rFonts w:ascii="黑体" w:eastAsia="黑体" w:hAnsi="黑体"/>
          <w:b/>
          <w:sz w:val="22"/>
        </w:rPr>
        <w:t>题为选做题，每题1</w:t>
      </w:r>
      <w:r w:rsidRPr="00D10EEA">
        <w:rPr>
          <w:rFonts w:ascii="黑体" w:eastAsia="黑体" w:hAnsi="黑体" w:hint="eastAsia"/>
          <w:b/>
          <w:sz w:val="22"/>
        </w:rPr>
        <w:t>5</w:t>
      </w:r>
      <w:r w:rsidRPr="00D10EEA">
        <w:rPr>
          <w:rFonts w:ascii="黑体" w:eastAsia="黑体" w:hAnsi="黑体"/>
          <w:b/>
          <w:sz w:val="22"/>
        </w:rPr>
        <w:t>分，</w:t>
      </w:r>
      <w:r w:rsidR="002C5D90" w:rsidRPr="00D10EEA">
        <w:rPr>
          <w:rFonts w:ascii="黑体" w:eastAsia="黑体" w:hAnsi="黑体" w:hint="eastAsia"/>
          <w:b/>
          <w:sz w:val="22"/>
        </w:rPr>
        <w:t>请</w:t>
      </w:r>
      <w:r w:rsidRPr="00D10EEA">
        <w:rPr>
          <w:rFonts w:ascii="黑体" w:eastAsia="黑体" w:hAnsi="黑体"/>
          <w:b/>
          <w:sz w:val="22"/>
        </w:rPr>
        <w:t>从</w:t>
      </w:r>
      <w:r w:rsidRPr="00D10EEA">
        <w:rPr>
          <w:rFonts w:ascii="黑体" w:eastAsia="黑体" w:hAnsi="黑体" w:hint="eastAsia"/>
          <w:b/>
          <w:sz w:val="22"/>
        </w:rPr>
        <w:t>两</w:t>
      </w:r>
      <w:r w:rsidRPr="00D10EEA">
        <w:rPr>
          <w:rFonts w:ascii="黑体" w:eastAsia="黑体" w:hAnsi="黑体"/>
          <w:b/>
          <w:sz w:val="22"/>
        </w:rPr>
        <w:t>题中任选一题作答</w:t>
      </w:r>
      <w:r w:rsidR="002C5D90" w:rsidRPr="00D10EEA">
        <w:rPr>
          <w:rFonts w:ascii="黑体" w:eastAsia="黑体" w:hAnsi="黑体" w:hint="eastAsia"/>
          <w:b/>
          <w:sz w:val="22"/>
        </w:rPr>
        <w:t>。</w:t>
      </w:r>
      <w:r w:rsidRPr="00D10EEA">
        <w:rPr>
          <w:rFonts w:ascii="黑体" w:eastAsia="黑体" w:hAnsi="黑体"/>
          <w:b/>
          <w:sz w:val="22"/>
        </w:rPr>
        <w:t>如果多做，则按</w:t>
      </w:r>
      <w:r w:rsidRPr="00D10EEA">
        <w:rPr>
          <w:rFonts w:ascii="黑体" w:eastAsia="黑体" w:hAnsi="黑体" w:hint="eastAsia"/>
          <w:b/>
          <w:sz w:val="22"/>
        </w:rPr>
        <w:t>28</w:t>
      </w:r>
      <w:r w:rsidRPr="00D10EEA">
        <w:rPr>
          <w:rFonts w:ascii="黑体" w:eastAsia="黑体" w:hAnsi="黑体"/>
          <w:b/>
          <w:sz w:val="22"/>
        </w:rPr>
        <w:t>题计分。</w:t>
      </w:r>
    </w:p>
    <w:p w14:paraId="6DDE001C" w14:textId="120DC446" w:rsidR="00936C6A" w:rsidRPr="00D10EEA" w:rsidRDefault="00936C6A" w:rsidP="00780A70">
      <w:pPr>
        <w:pStyle w:val="a8"/>
        <w:adjustRightInd w:val="0"/>
        <w:snapToGrid w:val="0"/>
        <w:spacing w:line="360" w:lineRule="auto"/>
        <w:rPr>
          <w:rFonts w:hAnsi="宋体" w:cs="宋体"/>
        </w:rPr>
      </w:pPr>
      <w:r w:rsidRPr="00D10EEA">
        <w:rPr>
          <w:rFonts w:hAnsi="宋体" w:cs="宋体" w:hint="eastAsia"/>
        </w:rPr>
        <w:t>28. (15分)【历史——选修</w:t>
      </w:r>
      <w:r w:rsidRPr="00D10EEA">
        <w:rPr>
          <w:rFonts w:hAnsi="宋体" w:cs="宋体"/>
        </w:rPr>
        <w:t xml:space="preserve">1： </w:t>
      </w:r>
      <w:r w:rsidRPr="00D10EEA">
        <w:rPr>
          <w:rFonts w:hAnsi="宋体" w:cs="宋体" w:hint="eastAsia"/>
        </w:rPr>
        <w:t>历史上重大改革回眸】</w:t>
      </w:r>
      <w:r w:rsidRPr="00D10EEA">
        <w:rPr>
          <w:rFonts w:hAnsi="宋体" w:cs="宋体"/>
        </w:rPr>
        <w:t xml:space="preserve"> </w:t>
      </w:r>
      <w:r w:rsidRPr="00D10EEA">
        <w:rPr>
          <w:rFonts w:hAnsi="宋体" w:cs="宋体" w:hint="eastAsia"/>
        </w:rPr>
        <w:t>阅读下列材料，回答问题。</w:t>
      </w:r>
    </w:p>
    <w:p w14:paraId="4C6A36CC" w14:textId="0D0C0930" w:rsidR="0050203D" w:rsidRDefault="0050203D" w:rsidP="0050203D">
      <w:pPr>
        <w:pStyle w:val="a8"/>
        <w:adjustRightInd w:val="0"/>
        <w:snapToGrid w:val="0"/>
        <w:spacing w:line="360" w:lineRule="auto"/>
        <w:rPr>
          <w:rFonts w:ascii="楷体" w:eastAsia="楷体" w:hAnsi="楷体" w:cs="楷体"/>
        </w:rPr>
      </w:pPr>
      <w:r w:rsidRPr="0050203D">
        <w:rPr>
          <w:rFonts w:ascii="黑体" w:eastAsia="黑体" w:hAnsi="黑体" w:cs="楷体" w:hint="eastAsia"/>
          <w:b/>
          <w:bCs/>
        </w:rPr>
        <w:t>材料</w:t>
      </w:r>
      <w:proofErr w:type="gramStart"/>
      <w:r w:rsidRPr="0050203D">
        <w:rPr>
          <w:rFonts w:ascii="黑体" w:eastAsia="黑体" w:hAnsi="黑体" w:cs="楷体" w:hint="eastAsia"/>
          <w:b/>
          <w:bCs/>
        </w:rPr>
        <w:t>一</w:t>
      </w:r>
      <w:proofErr w:type="gramEnd"/>
      <w:r>
        <w:rPr>
          <w:rFonts w:ascii="楷体" w:eastAsia="楷体" w:hAnsi="楷体" w:cs="楷体" w:hint="eastAsia"/>
        </w:rPr>
        <w:t xml:space="preserve"> 1856年，亚历山大二</w:t>
      </w:r>
      <w:proofErr w:type="gramStart"/>
      <w:r>
        <w:rPr>
          <w:rFonts w:ascii="楷体" w:eastAsia="楷体" w:hAnsi="楷体" w:cs="楷体" w:hint="eastAsia"/>
        </w:rPr>
        <w:t>世</w:t>
      </w:r>
      <w:proofErr w:type="gramEnd"/>
      <w:r>
        <w:rPr>
          <w:rFonts w:ascii="楷体" w:eastAsia="楷体" w:hAnsi="楷体" w:cs="楷体" w:hint="eastAsia"/>
        </w:rPr>
        <w:t>向莫斯科贵族发表演说时说：“到处在谣传，我要给农民自由，这是不公正的，……但是，遗憾的是，农民和他们的地主之间存在着敌对情绪，并因此发生了许多不服地主管束的事情。……因而，从上面解决要比从下面解决好得多。”</w:t>
      </w:r>
    </w:p>
    <w:p w14:paraId="21C50275" w14:textId="77777777" w:rsidR="0050203D" w:rsidRDefault="0050203D" w:rsidP="0050203D">
      <w:pPr>
        <w:pStyle w:val="a8"/>
        <w:adjustRightInd w:val="0"/>
        <w:snapToGrid w:val="0"/>
        <w:spacing w:line="360" w:lineRule="auto"/>
        <w:jc w:val="right"/>
        <w:rPr>
          <w:rFonts w:ascii="楷体" w:eastAsia="楷体" w:hAnsi="楷体" w:cs="楷体"/>
        </w:rPr>
      </w:pPr>
      <w:r>
        <w:rPr>
          <w:rFonts w:ascii="楷体" w:eastAsia="楷体" w:hAnsi="楷体" w:cs="楷体" w:hint="eastAsia"/>
        </w:rPr>
        <w:t xml:space="preserve">                                    ——摘自孙成木《俄国通史简编》</w:t>
      </w:r>
    </w:p>
    <w:p w14:paraId="1DFC0DE2" w14:textId="77777777" w:rsidR="0050203D" w:rsidRDefault="0050203D" w:rsidP="0050203D">
      <w:pPr>
        <w:pStyle w:val="a8"/>
        <w:adjustRightInd w:val="0"/>
        <w:snapToGrid w:val="0"/>
        <w:spacing w:line="360" w:lineRule="auto"/>
        <w:rPr>
          <w:rFonts w:ascii="楷体" w:eastAsia="楷体" w:hAnsi="楷体" w:cs="楷体"/>
        </w:rPr>
      </w:pPr>
      <w:r w:rsidRPr="0050203D">
        <w:rPr>
          <w:rFonts w:ascii="黑体" w:eastAsia="黑体" w:hAnsi="黑体" w:cs="楷体" w:hint="eastAsia"/>
          <w:b/>
          <w:bCs/>
        </w:rPr>
        <w:t>材料二</w:t>
      </w:r>
      <w:r>
        <w:rPr>
          <w:rFonts w:ascii="楷体" w:eastAsia="楷体" w:hAnsi="楷体" w:cs="楷体" w:hint="eastAsia"/>
        </w:rPr>
        <w:t xml:space="preserve">  1860年12月曾</w:t>
      </w:r>
      <w:proofErr w:type="gramStart"/>
      <w:r>
        <w:rPr>
          <w:rFonts w:ascii="楷体" w:eastAsia="楷体" w:hAnsi="楷体" w:cs="楷体" w:hint="eastAsia"/>
        </w:rPr>
        <w:t>国藩上奏折</w:t>
      </w:r>
      <w:proofErr w:type="gramEnd"/>
      <w:r>
        <w:rPr>
          <w:rFonts w:ascii="楷体" w:eastAsia="楷体" w:hAnsi="楷体" w:cs="楷体" w:hint="eastAsia"/>
        </w:rPr>
        <w:t>说，当前借外国力量助</w:t>
      </w:r>
      <w:proofErr w:type="gramStart"/>
      <w:r>
        <w:rPr>
          <w:rFonts w:ascii="楷体" w:eastAsia="楷体" w:hAnsi="楷体" w:cs="楷体" w:hint="eastAsia"/>
        </w:rPr>
        <w:t>剿</w:t>
      </w:r>
      <w:proofErr w:type="gramEnd"/>
      <w:r>
        <w:rPr>
          <w:rFonts w:ascii="楷体" w:eastAsia="楷体" w:hAnsi="楷体" w:cs="楷体" w:hint="eastAsia"/>
        </w:rPr>
        <w:t>、运粮，可减少暂时的忧虑；将来学习外国技艺，造炮制船，还可收到永久的利益。……主张购外国船炮，访求能人巧匠，先演习，后试造，不过一、二年，火轮船必成为官民通行之物，那时可以</w:t>
      </w:r>
      <w:proofErr w:type="gramStart"/>
      <w:r>
        <w:rPr>
          <w:rFonts w:ascii="楷体" w:eastAsia="楷体" w:hAnsi="楷体" w:cs="楷体" w:hint="eastAsia"/>
        </w:rPr>
        <w:t>剿</w:t>
      </w:r>
      <w:proofErr w:type="gramEnd"/>
      <w:r>
        <w:rPr>
          <w:rFonts w:ascii="楷体" w:eastAsia="楷体" w:hAnsi="楷体" w:cs="楷体" w:hint="eastAsia"/>
        </w:rPr>
        <w:t>发（指太平军）、捻（捻军），</w:t>
      </w:r>
      <w:proofErr w:type="gramStart"/>
      <w:r>
        <w:rPr>
          <w:rFonts w:ascii="楷体" w:eastAsia="楷体" w:hAnsi="楷体" w:cs="楷体" w:hint="eastAsia"/>
        </w:rPr>
        <w:t>勤远略</w:t>
      </w:r>
      <w:proofErr w:type="gramEnd"/>
      <w:r>
        <w:rPr>
          <w:rFonts w:ascii="楷体" w:eastAsia="楷体" w:hAnsi="楷体" w:cs="楷体" w:hint="eastAsia"/>
        </w:rPr>
        <w:t>，这是救时第一要务。</w:t>
      </w:r>
    </w:p>
    <w:p w14:paraId="69AD6699" w14:textId="77777777" w:rsidR="0050203D" w:rsidRDefault="0050203D" w:rsidP="0050203D">
      <w:pPr>
        <w:pStyle w:val="a8"/>
        <w:adjustRightInd w:val="0"/>
        <w:snapToGrid w:val="0"/>
        <w:spacing w:line="360" w:lineRule="auto"/>
        <w:ind w:firstLineChars="2000" w:firstLine="4200"/>
        <w:jc w:val="right"/>
        <w:rPr>
          <w:rFonts w:ascii="楷体" w:eastAsia="楷体" w:hAnsi="楷体" w:cs="楷体"/>
        </w:rPr>
      </w:pPr>
      <w:r>
        <w:rPr>
          <w:rFonts w:ascii="楷体" w:eastAsia="楷体" w:hAnsi="楷体" w:cs="楷体" w:hint="eastAsia"/>
        </w:rPr>
        <w:t>——摘自郭廷以《近代中国的变局》</w:t>
      </w:r>
    </w:p>
    <w:p w14:paraId="3C45F112" w14:textId="77777777" w:rsidR="0050203D" w:rsidRPr="00F74C08" w:rsidRDefault="0050203D" w:rsidP="0050203D">
      <w:pPr>
        <w:adjustRightInd w:val="0"/>
        <w:snapToGrid w:val="0"/>
        <w:spacing w:line="360" w:lineRule="auto"/>
        <w:rPr>
          <w:rFonts w:ascii="楷体" w:eastAsia="楷体" w:hAnsi="楷体" w:cs="楷体"/>
          <w:szCs w:val="21"/>
        </w:rPr>
      </w:pPr>
      <w:r w:rsidRPr="0050203D">
        <w:rPr>
          <w:rFonts w:ascii="黑体" w:eastAsia="黑体" w:hAnsi="黑体" w:cs="楷体" w:hint="eastAsia"/>
          <w:b/>
          <w:bCs/>
          <w:szCs w:val="21"/>
        </w:rPr>
        <w:t>材料三</w:t>
      </w:r>
      <w:r>
        <w:rPr>
          <w:rFonts w:ascii="楷体" w:eastAsia="楷体" w:hAnsi="楷体" w:cs="楷体" w:hint="eastAsia"/>
        </w:rPr>
        <w:t xml:space="preserve">  </w:t>
      </w:r>
      <w:r w:rsidRPr="00F74C08">
        <w:rPr>
          <w:rFonts w:ascii="楷体" w:eastAsia="楷体" w:hAnsi="楷体" w:cs="楷体" w:hint="eastAsia"/>
          <w:szCs w:val="21"/>
        </w:rPr>
        <w:t>一、广兴会议，万机决于公论；</w:t>
      </w:r>
    </w:p>
    <w:p w14:paraId="623E122F" w14:textId="77777777" w:rsidR="0050203D" w:rsidRPr="00F74C08" w:rsidRDefault="0050203D" w:rsidP="0050203D">
      <w:pPr>
        <w:adjustRightInd w:val="0"/>
        <w:snapToGrid w:val="0"/>
        <w:spacing w:line="360" w:lineRule="auto"/>
        <w:ind w:firstLineChars="400" w:firstLine="840"/>
        <w:rPr>
          <w:rFonts w:ascii="楷体" w:eastAsia="楷体" w:hAnsi="楷体" w:cs="楷体"/>
          <w:szCs w:val="21"/>
        </w:rPr>
      </w:pPr>
      <w:r w:rsidRPr="00F74C08">
        <w:rPr>
          <w:rFonts w:ascii="楷体" w:eastAsia="楷体" w:hAnsi="楷体" w:cs="楷体" w:hint="eastAsia"/>
          <w:szCs w:val="21"/>
        </w:rPr>
        <w:t>二、上下一心，大展经纶；</w:t>
      </w:r>
    </w:p>
    <w:p w14:paraId="024C7C54" w14:textId="77777777" w:rsidR="0050203D" w:rsidRPr="00F74C08" w:rsidRDefault="0050203D" w:rsidP="0050203D">
      <w:pPr>
        <w:adjustRightInd w:val="0"/>
        <w:snapToGrid w:val="0"/>
        <w:spacing w:line="360" w:lineRule="auto"/>
        <w:ind w:firstLineChars="400" w:firstLine="840"/>
        <w:rPr>
          <w:rFonts w:ascii="楷体" w:eastAsia="楷体" w:hAnsi="楷体" w:cs="楷体"/>
          <w:szCs w:val="21"/>
        </w:rPr>
      </w:pPr>
      <w:r w:rsidRPr="00F74C08">
        <w:rPr>
          <w:rFonts w:ascii="楷体" w:eastAsia="楷体" w:hAnsi="楷体" w:cs="楷体" w:hint="eastAsia"/>
          <w:szCs w:val="21"/>
        </w:rPr>
        <w:t>三、官武一途，以至庶民，</w:t>
      </w:r>
      <w:proofErr w:type="gramStart"/>
      <w:r w:rsidRPr="00F74C08">
        <w:rPr>
          <w:rFonts w:ascii="楷体" w:eastAsia="楷体" w:hAnsi="楷体" w:cs="楷体" w:hint="eastAsia"/>
          <w:szCs w:val="21"/>
        </w:rPr>
        <w:t>各遂其志</w:t>
      </w:r>
      <w:proofErr w:type="gramEnd"/>
      <w:r w:rsidRPr="00F74C08">
        <w:rPr>
          <w:rFonts w:ascii="楷体" w:eastAsia="楷体" w:hAnsi="楷体" w:cs="楷体" w:hint="eastAsia"/>
          <w:szCs w:val="21"/>
        </w:rPr>
        <w:t>，务使人心不倦；</w:t>
      </w:r>
    </w:p>
    <w:p w14:paraId="4B4A6188" w14:textId="77777777" w:rsidR="0050203D" w:rsidRPr="00F74C08" w:rsidRDefault="0050203D" w:rsidP="0050203D">
      <w:pPr>
        <w:adjustRightInd w:val="0"/>
        <w:snapToGrid w:val="0"/>
        <w:spacing w:line="360" w:lineRule="auto"/>
        <w:ind w:firstLineChars="400" w:firstLine="840"/>
        <w:rPr>
          <w:rFonts w:ascii="楷体" w:eastAsia="楷体" w:hAnsi="楷体" w:cs="楷体"/>
          <w:szCs w:val="21"/>
        </w:rPr>
      </w:pPr>
      <w:r w:rsidRPr="00F74C08">
        <w:rPr>
          <w:rFonts w:ascii="楷体" w:eastAsia="楷体" w:hAnsi="楷体" w:cs="楷体" w:hint="eastAsia"/>
          <w:szCs w:val="21"/>
        </w:rPr>
        <w:t>四、破旧来之陋习，基天地之公道；</w:t>
      </w:r>
    </w:p>
    <w:p w14:paraId="7F8C6F07" w14:textId="77777777" w:rsidR="0050203D" w:rsidRPr="00F74C08" w:rsidRDefault="0050203D" w:rsidP="0050203D">
      <w:pPr>
        <w:adjustRightInd w:val="0"/>
        <w:snapToGrid w:val="0"/>
        <w:spacing w:line="360" w:lineRule="auto"/>
        <w:ind w:firstLineChars="400" w:firstLine="840"/>
        <w:rPr>
          <w:rFonts w:ascii="楷体" w:eastAsia="楷体" w:hAnsi="楷体" w:cs="楷体"/>
          <w:szCs w:val="21"/>
        </w:rPr>
      </w:pPr>
      <w:r w:rsidRPr="00F74C08">
        <w:rPr>
          <w:rFonts w:ascii="楷体" w:eastAsia="楷体" w:hAnsi="楷体" w:cs="楷体" w:hint="eastAsia"/>
          <w:szCs w:val="21"/>
        </w:rPr>
        <w:t>五、求知识于世界，大振皇基。</w:t>
      </w:r>
    </w:p>
    <w:p w14:paraId="498C6178" w14:textId="77777777" w:rsidR="0050203D" w:rsidRDefault="0050203D" w:rsidP="0050203D">
      <w:pPr>
        <w:pStyle w:val="a8"/>
        <w:adjustRightInd w:val="0"/>
        <w:snapToGrid w:val="0"/>
        <w:spacing w:line="360" w:lineRule="auto"/>
        <w:ind w:firstLineChars="2200" w:firstLine="4620"/>
        <w:jc w:val="right"/>
        <w:rPr>
          <w:rFonts w:ascii="楷体" w:eastAsia="楷体" w:hAnsi="楷体" w:cs="楷体"/>
        </w:rPr>
      </w:pPr>
      <w:r>
        <w:rPr>
          <w:rFonts w:ascii="楷体" w:eastAsia="楷体" w:hAnsi="楷体" w:cs="楷体" w:hint="eastAsia"/>
        </w:rPr>
        <w:t xml:space="preserve"> ——1868年4月《五条誓文》</w:t>
      </w:r>
    </w:p>
    <w:p w14:paraId="49E8E0FE" w14:textId="77777777" w:rsidR="00936C6A" w:rsidRPr="00D10EEA" w:rsidRDefault="00936C6A" w:rsidP="00780A70">
      <w:pPr>
        <w:pStyle w:val="a8"/>
        <w:adjustRightInd w:val="0"/>
        <w:snapToGrid w:val="0"/>
        <w:spacing w:line="360" w:lineRule="auto"/>
        <w:rPr>
          <w:rFonts w:hAnsi="宋体" w:cs="宋体"/>
        </w:rPr>
      </w:pPr>
      <w:r w:rsidRPr="00D10EEA">
        <w:rPr>
          <w:rFonts w:hAnsi="宋体" w:cs="宋体" w:hint="eastAsia"/>
        </w:rPr>
        <w:t>请回答：</w:t>
      </w:r>
    </w:p>
    <w:p w14:paraId="060C3DE7" w14:textId="71039862" w:rsidR="00936C6A" w:rsidRPr="00D10EEA" w:rsidRDefault="00936C6A" w:rsidP="00780A70">
      <w:pPr>
        <w:pStyle w:val="a8"/>
        <w:adjustRightInd w:val="0"/>
        <w:snapToGrid w:val="0"/>
        <w:spacing w:line="360" w:lineRule="auto"/>
        <w:rPr>
          <w:rFonts w:hAnsi="宋体" w:cs="宋体"/>
        </w:rPr>
      </w:pPr>
      <w:r w:rsidRPr="00D10EEA">
        <w:rPr>
          <w:rFonts w:hAnsi="宋体" w:cs="宋体"/>
        </w:rPr>
        <w:t>（1）根据材料，结合所学知识，指出上述三国解决社会危机的角度（或者侧重点）有何不同</w:t>
      </w:r>
      <w:r w:rsidR="0050203D">
        <w:rPr>
          <w:rFonts w:hAnsi="宋体" w:cs="宋体" w:hint="eastAsia"/>
        </w:rPr>
        <w:t>？</w:t>
      </w:r>
      <w:r w:rsidRPr="00D10EEA">
        <w:rPr>
          <w:rFonts w:hAnsi="宋体" w:cs="宋体"/>
        </w:rPr>
        <w:t>（</w:t>
      </w:r>
      <w:r w:rsidRPr="00D10EEA">
        <w:rPr>
          <w:rFonts w:hAnsi="宋体" w:cs="宋体" w:hint="eastAsia"/>
        </w:rPr>
        <w:t>9</w:t>
      </w:r>
      <w:r w:rsidRPr="00D10EEA">
        <w:rPr>
          <w:rFonts w:hAnsi="宋体" w:cs="宋体"/>
        </w:rPr>
        <w:t>分）</w:t>
      </w:r>
    </w:p>
    <w:p w14:paraId="1EAF814A" w14:textId="77777777" w:rsidR="00936C6A" w:rsidRPr="00D10EEA" w:rsidRDefault="00936C6A" w:rsidP="00780A70">
      <w:pPr>
        <w:pStyle w:val="a8"/>
        <w:adjustRightInd w:val="0"/>
        <w:snapToGrid w:val="0"/>
        <w:spacing w:line="360" w:lineRule="auto"/>
        <w:rPr>
          <w:rFonts w:hAnsi="宋体" w:cs="宋体"/>
        </w:rPr>
      </w:pPr>
      <w:r w:rsidRPr="00D10EEA">
        <w:rPr>
          <w:rFonts w:hAnsi="宋体" w:cs="宋体"/>
        </w:rPr>
        <w:t>（2）上述三国改革</w:t>
      </w:r>
      <w:r w:rsidRPr="00D10EEA">
        <w:rPr>
          <w:rFonts w:hAnsi="宋体" w:cs="宋体" w:hint="eastAsia"/>
        </w:rPr>
        <w:t>最后的</w:t>
      </w:r>
      <w:r w:rsidRPr="00D10EEA">
        <w:rPr>
          <w:rFonts w:hAnsi="宋体" w:cs="宋体"/>
        </w:rPr>
        <w:t>结果</w:t>
      </w:r>
      <w:r w:rsidRPr="00D10EEA">
        <w:rPr>
          <w:rFonts w:hAnsi="宋体" w:cs="宋体" w:hint="eastAsia"/>
        </w:rPr>
        <w:t>是不一样的</w:t>
      </w:r>
      <w:r w:rsidRPr="00D10EEA">
        <w:rPr>
          <w:rFonts w:hAnsi="宋体" w:cs="宋体"/>
        </w:rPr>
        <w:t>，</w:t>
      </w:r>
      <w:r w:rsidRPr="00D10EEA">
        <w:rPr>
          <w:rFonts w:hAnsi="宋体" w:cs="宋体" w:hint="eastAsia"/>
        </w:rPr>
        <w:t>请</w:t>
      </w:r>
      <w:r w:rsidRPr="00D10EEA">
        <w:rPr>
          <w:rFonts w:hAnsi="宋体" w:cs="宋体"/>
        </w:rPr>
        <w:t>结合所学知识，分析影响改革成败的</w:t>
      </w:r>
      <w:r w:rsidRPr="00D10EEA">
        <w:rPr>
          <w:rFonts w:hAnsi="宋体" w:cs="宋体" w:hint="eastAsia"/>
        </w:rPr>
        <w:t>主要</w:t>
      </w:r>
      <w:r w:rsidRPr="00D10EEA">
        <w:rPr>
          <w:rFonts w:hAnsi="宋体" w:cs="宋体"/>
        </w:rPr>
        <w:t>因素（</w:t>
      </w:r>
      <w:r w:rsidRPr="00D10EEA">
        <w:rPr>
          <w:rFonts w:hAnsi="宋体" w:cs="宋体" w:hint="eastAsia"/>
        </w:rPr>
        <w:t>6</w:t>
      </w:r>
      <w:r w:rsidRPr="00D10EEA">
        <w:rPr>
          <w:rFonts w:hAnsi="宋体" w:cs="宋体"/>
        </w:rPr>
        <w:t>分</w:t>
      </w:r>
      <w:r w:rsidRPr="00D10EEA">
        <w:rPr>
          <w:rFonts w:hAnsi="宋体" w:cs="宋体" w:hint="eastAsia"/>
        </w:rPr>
        <w:t>)</w:t>
      </w:r>
    </w:p>
    <w:p w14:paraId="46F63B47" w14:textId="77777777" w:rsidR="009A28FD" w:rsidRPr="00D10EEA" w:rsidRDefault="009A28FD" w:rsidP="00780A70">
      <w:pPr>
        <w:pStyle w:val="a8"/>
        <w:adjustRightInd w:val="0"/>
        <w:snapToGrid w:val="0"/>
        <w:spacing w:line="360" w:lineRule="auto"/>
        <w:rPr>
          <w:rFonts w:hAnsi="宋体" w:cs="宋体"/>
        </w:rPr>
      </w:pPr>
    </w:p>
    <w:p w14:paraId="7D7B6E0D" w14:textId="22B9A4DB" w:rsidR="00936C6A" w:rsidRPr="00D10EEA" w:rsidRDefault="00936C6A" w:rsidP="00780A70">
      <w:pPr>
        <w:pStyle w:val="a8"/>
        <w:adjustRightInd w:val="0"/>
        <w:snapToGrid w:val="0"/>
        <w:spacing w:line="360" w:lineRule="auto"/>
        <w:rPr>
          <w:rFonts w:hAnsi="宋体"/>
        </w:rPr>
      </w:pPr>
      <w:r w:rsidRPr="00D10EEA">
        <w:rPr>
          <w:rFonts w:hAnsi="宋体" w:cs="宋体" w:hint="eastAsia"/>
        </w:rPr>
        <w:t>29.</w:t>
      </w:r>
      <w:r w:rsidRPr="00D10EEA">
        <w:rPr>
          <w:rFonts w:hAnsi="宋体" w:cs="宋体"/>
        </w:rPr>
        <w:t>（15分）</w:t>
      </w:r>
      <w:r w:rsidRPr="00D10EEA">
        <w:rPr>
          <w:rFonts w:hAnsi="宋体" w:cs="宋体" w:hint="eastAsia"/>
        </w:rPr>
        <w:t>【历史</w:t>
      </w:r>
      <w:r w:rsidR="00780A70" w:rsidRPr="00D10EEA">
        <w:rPr>
          <w:rFonts w:hAnsi="宋体" w:cs="宋体" w:hint="eastAsia"/>
        </w:rPr>
        <w:t>——</w:t>
      </w:r>
      <w:r w:rsidRPr="00D10EEA">
        <w:rPr>
          <w:rFonts w:hAnsi="宋体" w:cs="宋体" w:hint="eastAsia"/>
        </w:rPr>
        <w:t>选修3</w:t>
      </w:r>
      <w:r w:rsidR="006D745D" w:rsidRPr="00D10EEA">
        <w:rPr>
          <w:rFonts w:hAnsi="宋体" w:cs="宋体" w:hint="eastAsia"/>
        </w:rPr>
        <w:t xml:space="preserve">： </w:t>
      </w:r>
      <w:r w:rsidRPr="00D10EEA">
        <w:rPr>
          <w:rFonts w:hAnsi="宋体" w:cs="宋体" w:hint="eastAsia"/>
        </w:rPr>
        <w:t>20世纪的战争与和平】阅读下列材料，回答问题。</w:t>
      </w:r>
    </w:p>
    <w:p w14:paraId="7C89C66C" w14:textId="653CC6FD" w:rsidR="00936C6A" w:rsidRPr="00D10EEA" w:rsidRDefault="00936C6A" w:rsidP="00780A70">
      <w:pPr>
        <w:pStyle w:val="a8"/>
        <w:adjustRightInd w:val="0"/>
        <w:snapToGrid w:val="0"/>
        <w:spacing w:line="360" w:lineRule="auto"/>
        <w:rPr>
          <w:rFonts w:ascii="楷体" w:eastAsia="楷体" w:hAnsi="楷体" w:cs="楷体"/>
        </w:rPr>
      </w:pPr>
      <w:r w:rsidRPr="00D10EEA">
        <w:rPr>
          <w:rFonts w:ascii="黑体" w:eastAsia="黑体" w:hAnsi="黑体" w:cs="楷体" w:hint="eastAsia"/>
          <w:b/>
          <w:bCs/>
        </w:rPr>
        <w:t xml:space="preserve">材料  </w:t>
      </w:r>
      <w:r w:rsidRPr="00D10EEA">
        <w:rPr>
          <w:rFonts w:ascii="楷体" w:eastAsia="楷体" w:hAnsi="楷体" w:cs="楷体" w:hint="eastAsia"/>
        </w:rPr>
        <w:t>1961年，美国卷入越南战争以后，各大新闻机构组成驻西贡记者团，进行战地采访。1963年，哥伦比亚广播公司播放美军士兵虐待俘虏的镜头，震惊全国。……1965年，《壁垒》月刊连续载文揭露政府对</w:t>
      </w:r>
      <w:proofErr w:type="gramStart"/>
      <w:r w:rsidRPr="00D10EEA">
        <w:rPr>
          <w:rFonts w:ascii="楷体" w:eastAsia="楷体" w:hAnsi="楷体" w:cs="楷体" w:hint="eastAsia"/>
        </w:rPr>
        <w:t>越政策</w:t>
      </w:r>
      <w:proofErr w:type="gramEnd"/>
      <w:r w:rsidRPr="00D10EEA">
        <w:rPr>
          <w:rFonts w:ascii="楷体" w:eastAsia="楷体" w:hAnsi="楷体" w:cs="楷体" w:hint="eastAsia"/>
        </w:rPr>
        <w:t>上的侵略性动机……1967年，美国各大报在报道越南战争问题上的基调从怀疑开始转向肯定地认为美国不能获胜，1968年，美军包围越南南方的美莱村，杀死包括儿童在内的村民567人，被随军摄影</w:t>
      </w:r>
      <w:r w:rsidR="003D103B">
        <w:rPr>
          <w:rFonts w:ascii="楷体" w:eastAsia="楷体" w:hAnsi="楷体" w:cs="楷体" w:hint="eastAsia"/>
        </w:rPr>
        <w:t>师</w:t>
      </w:r>
      <w:r w:rsidRPr="00D10EEA">
        <w:rPr>
          <w:rFonts w:ascii="楷体" w:eastAsia="楷体" w:hAnsi="楷体" w:cs="楷体" w:hint="eastAsia"/>
        </w:rPr>
        <w:t>拍成电影后在美</w:t>
      </w:r>
      <w:r w:rsidR="00BB2DF7">
        <w:rPr>
          <w:rFonts w:ascii="楷体" w:eastAsia="楷体" w:hAnsi="楷体" w:cs="楷体" w:hint="eastAsia"/>
        </w:rPr>
        <w:t>国</w:t>
      </w:r>
      <w:r w:rsidRPr="00D10EEA">
        <w:rPr>
          <w:rFonts w:ascii="楷体" w:eastAsia="楷体" w:hAnsi="楷体" w:cs="楷体" w:hint="eastAsia"/>
        </w:rPr>
        <w:t>各大电视台播放，激起了</w:t>
      </w:r>
      <w:r w:rsidR="00194EBE" w:rsidRPr="00D10EEA">
        <w:rPr>
          <w:rFonts w:ascii="楷体" w:eastAsia="楷体" w:hAnsi="楷体" w:cs="楷体" w:hint="eastAsia"/>
        </w:rPr>
        <w:t>“</w:t>
      </w:r>
      <w:r w:rsidRPr="00D10EEA">
        <w:rPr>
          <w:rFonts w:ascii="楷体" w:eastAsia="楷体" w:hAnsi="楷体" w:cs="楷体" w:hint="eastAsia"/>
        </w:rPr>
        <w:t>向华盛顿进军”的反战</w:t>
      </w:r>
      <w:r w:rsidR="00BB2DF7">
        <w:rPr>
          <w:rFonts w:ascii="楷体" w:eastAsia="楷体" w:hAnsi="楷体" w:cs="楷体" w:hint="eastAsia"/>
        </w:rPr>
        <w:t>示</w:t>
      </w:r>
      <w:r w:rsidRPr="00D10EEA">
        <w:rPr>
          <w:rFonts w:ascii="楷体" w:eastAsia="楷体" w:hAnsi="楷体" w:cs="楷体" w:hint="eastAsia"/>
        </w:rPr>
        <w:t>威运动。1969年5月和11月，《纽约时报》、《华尔街日报》、《时代》杂志、《新闻周刊》等报刊的记者、编辑</w:t>
      </w:r>
      <w:proofErr w:type="gramStart"/>
      <w:r w:rsidRPr="00D10EEA">
        <w:rPr>
          <w:rFonts w:ascii="楷体" w:eastAsia="楷体" w:hAnsi="楷体" w:cs="楷体" w:hint="eastAsia"/>
        </w:rPr>
        <w:t>参加战</w:t>
      </w:r>
      <w:proofErr w:type="gramEnd"/>
      <w:r w:rsidRPr="00D10EEA">
        <w:rPr>
          <w:rFonts w:ascii="楷体" w:eastAsia="楷体" w:hAnsi="楷体" w:cs="楷体" w:hint="eastAsia"/>
        </w:rPr>
        <w:t>游行示威。1970年5月，美国历史上第一次全国学生总罢课爆发，多所大专院校的师生罢课、罢教参加反战运动，10多万学生涌</w:t>
      </w:r>
      <w:r w:rsidR="00BB2DF7">
        <w:rPr>
          <w:rFonts w:ascii="楷体" w:eastAsia="楷体" w:hAnsi="楷体" w:cs="楷体" w:hint="eastAsia"/>
        </w:rPr>
        <w:t>入</w:t>
      </w:r>
      <w:r w:rsidRPr="00D10EEA">
        <w:rPr>
          <w:rFonts w:ascii="楷体" w:eastAsia="楷体" w:hAnsi="楷体" w:cs="楷体" w:hint="eastAsia"/>
        </w:rPr>
        <w:t>华盛顿进行抗议。美</w:t>
      </w:r>
      <w:r w:rsidR="00D54188" w:rsidRPr="00D10EEA">
        <w:rPr>
          <w:rFonts w:ascii="楷体" w:eastAsia="楷体" w:hAnsi="楷体" w:cs="楷体" w:hint="eastAsia"/>
        </w:rPr>
        <w:t>国</w:t>
      </w:r>
      <w:r w:rsidRPr="00D10EEA">
        <w:rPr>
          <w:rFonts w:ascii="楷体" w:eastAsia="楷体" w:hAnsi="楷体" w:cs="楷体" w:hint="eastAsia"/>
        </w:rPr>
        <w:t xml:space="preserve">各大新闻机构再度掀起抨击侵越政策的高潮。1973年美军全部撤出越南。 </w:t>
      </w:r>
    </w:p>
    <w:p w14:paraId="4C8E09BB" w14:textId="188F9DE9" w:rsidR="00936C6A" w:rsidRPr="00D10EEA" w:rsidRDefault="00936C6A" w:rsidP="00780A70">
      <w:pPr>
        <w:pStyle w:val="a8"/>
        <w:adjustRightInd w:val="0"/>
        <w:snapToGrid w:val="0"/>
        <w:spacing w:line="360" w:lineRule="auto"/>
        <w:jc w:val="right"/>
        <w:rPr>
          <w:rFonts w:ascii="楷体" w:eastAsia="楷体" w:hAnsi="楷体" w:cs="楷体"/>
        </w:rPr>
      </w:pPr>
      <w:r w:rsidRPr="00D10EEA">
        <w:rPr>
          <w:rFonts w:ascii="楷体" w:eastAsia="楷体" w:hAnsi="楷体" w:cs="楷体" w:hint="eastAsia"/>
        </w:rPr>
        <w:t>                 ——摘编自《中国大百科全书</w:t>
      </w:r>
      <w:r w:rsidR="00BA74C0">
        <w:rPr>
          <w:rFonts w:ascii="楷体" w:eastAsia="楷体" w:hAnsi="楷体" w:cs="楷体" w:hint="eastAsia"/>
        </w:rPr>
        <w:t>·</w:t>
      </w:r>
      <w:r w:rsidRPr="00D10EEA">
        <w:rPr>
          <w:rFonts w:ascii="楷体" w:eastAsia="楷体" w:hAnsi="楷体" w:cs="楷体" w:hint="eastAsia"/>
        </w:rPr>
        <w:t>反越战运动》</w:t>
      </w:r>
    </w:p>
    <w:p w14:paraId="00182560" w14:textId="77777777" w:rsidR="00936C6A" w:rsidRPr="00D10EEA" w:rsidRDefault="00936C6A" w:rsidP="00780A70">
      <w:pPr>
        <w:pStyle w:val="a8"/>
        <w:adjustRightInd w:val="0"/>
        <w:snapToGrid w:val="0"/>
        <w:spacing w:line="360" w:lineRule="auto"/>
        <w:rPr>
          <w:rFonts w:hAnsi="宋体" w:cs="宋体"/>
        </w:rPr>
      </w:pPr>
      <w:r w:rsidRPr="00D10EEA">
        <w:rPr>
          <w:rFonts w:hAnsi="宋体" w:cs="宋体"/>
        </w:rPr>
        <w:t>请回答：</w:t>
      </w:r>
    </w:p>
    <w:p w14:paraId="395E9091" w14:textId="377E9B9B" w:rsidR="00936C6A" w:rsidRPr="00D10EEA" w:rsidRDefault="00936C6A" w:rsidP="00780A70">
      <w:pPr>
        <w:pStyle w:val="a8"/>
        <w:adjustRightInd w:val="0"/>
        <w:snapToGrid w:val="0"/>
        <w:spacing w:line="360" w:lineRule="auto"/>
        <w:rPr>
          <w:rFonts w:hAnsi="宋体" w:cs="宋体"/>
        </w:rPr>
      </w:pPr>
      <w:r w:rsidRPr="00D10EEA">
        <w:rPr>
          <w:rFonts w:hAnsi="宋体" w:cs="宋体"/>
        </w:rPr>
        <w:t>（1）根据材料，结合所学分析美国反越战运动兴起的原因。</w:t>
      </w:r>
      <w:r w:rsidRPr="00D10EEA">
        <w:rPr>
          <w:rFonts w:hAnsi="宋体" w:cs="宋体" w:hint="eastAsia"/>
        </w:rPr>
        <w:t>（</w:t>
      </w:r>
      <w:r w:rsidR="00CD1285" w:rsidRPr="00D10EEA">
        <w:rPr>
          <w:rFonts w:hAnsi="宋体" w:cs="宋体" w:hint="eastAsia"/>
        </w:rPr>
        <w:t>9</w:t>
      </w:r>
      <w:r w:rsidRPr="00D10EEA">
        <w:rPr>
          <w:rFonts w:hAnsi="宋体" w:cs="宋体" w:hint="eastAsia"/>
        </w:rPr>
        <w:t>分）</w:t>
      </w:r>
    </w:p>
    <w:p w14:paraId="7BDCE975" w14:textId="148E0CB1" w:rsidR="00936C6A" w:rsidRPr="00D10EEA" w:rsidRDefault="00936C6A" w:rsidP="00780A70">
      <w:pPr>
        <w:pStyle w:val="a8"/>
        <w:adjustRightInd w:val="0"/>
        <w:snapToGrid w:val="0"/>
        <w:spacing w:line="360" w:lineRule="auto"/>
        <w:rPr>
          <w:rFonts w:hAnsi="宋体" w:cs="宋体"/>
        </w:rPr>
      </w:pPr>
      <w:r w:rsidRPr="00D10EEA">
        <w:rPr>
          <w:rFonts w:hAnsi="宋体" w:cs="宋体"/>
        </w:rPr>
        <w:t>（2）美国反越战运动对二十世纪的美国和世界产生了哪些影响？</w:t>
      </w:r>
      <w:r w:rsidRPr="00D10EEA">
        <w:rPr>
          <w:rFonts w:hAnsi="宋体" w:cs="宋体" w:hint="eastAsia"/>
        </w:rPr>
        <w:t>（</w:t>
      </w:r>
      <w:r w:rsidR="00CD1285" w:rsidRPr="00D10EEA">
        <w:rPr>
          <w:rFonts w:hAnsi="宋体" w:cs="宋体" w:hint="eastAsia"/>
        </w:rPr>
        <w:t>6</w:t>
      </w:r>
      <w:r w:rsidRPr="00D10EEA">
        <w:rPr>
          <w:rFonts w:hAnsi="宋体" w:cs="宋体" w:hint="eastAsia"/>
        </w:rPr>
        <w:t>分）</w:t>
      </w:r>
    </w:p>
    <w:p w14:paraId="060881C4" w14:textId="77777777" w:rsidR="00936C6A" w:rsidRPr="00D10EEA" w:rsidRDefault="00936C6A" w:rsidP="008A7D43">
      <w:pPr>
        <w:pStyle w:val="a8"/>
        <w:adjustRightInd w:val="0"/>
        <w:snapToGrid w:val="0"/>
        <w:spacing w:line="360" w:lineRule="auto"/>
        <w:rPr>
          <w:rFonts w:hAnsi="宋体" w:cs="宋体"/>
        </w:rPr>
      </w:pPr>
    </w:p>
    <w:sectPr w:rsidR="00936C6A" w:rsidRPr="00D10EEA" w:rsidSect="00865B71">
      <w:footerReference w:type="default" r:id="rId7"/>
      <w:pgSz w:w="20639" w:h="14572" w:orient="landscape" w:code="12"/>
      <w:pgMar w:top="1797" w:right="1440" w:bottom="1797" w:left="1440" w:header="851" w:footer="992" w:gutter="0"/>
      <w:cols w:num="2"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71EF6FC" w14:textId="77777777" w:rsidR="00716D4B" w:rsidRDefault="00716D4B" w:rsidP="00865B71">
      <w:r>
        <w:separator/>
      </w:r>
    </w:p>
  </w:endnote>
  <w:endnote w:type="continuationSeparator" w:id="0">
    <w:p w14:paraId="0778932A" w14:textId="77777777" w:rsidR="00716D4B" w:rsidRDefault="00716D4B" w:rsidP="00865B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华文行楷">
    <w:panose1 w:val="02010800040101010101"/>
    <w:charset w:val="86"/>
    <w:family w:val="auto"/>
    <w:pitch w:val="variable"/>
    <w:sig w:usb0="00000001" w:usb1="080F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楷体"/>
    <w:panose1 w:val="02010609030101010101"/>
    <w:charset w:val="86"/>
    <w:family w:val="modern"/>
    <w:pitch w:val="fixed"/>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4498179"/>
      <w:docPartObj>
        <w:docPartGallery w:val="Page Numbers (Bottom of Page)"/>
        <w:docPartUnique/>
      </w:docPartObj>
    </w:sdtPr>
    <w:sdtEndPr/>
    <w:sdtContent>
      <w:p w14:paraId="72209916" w14:textId="2CAA45F2" w:rsidR="00865B71" w:rsidRDefault="00865B71">
        <w:pPr>
          <w:pStyle w:val="a5"/>
          <w:jc w:val="center"/>
        </w:pPr>
        <w:r>
          <w:fldChar w:fldCharType="begin"/>
        </w:r>
        <w:r>
          <w:instrText>PAGE   \* MERGEFORMAT</w:instrText>
        </w:r>
        <w:r>
          <w:fldChar w:fldCharType="separate"/>
        </w:r>
        <w:r>
          <w:rPr>
            <w:lang w:val="zh-CN"/>
          </w:rPr>
          <w:t>2</w:t>
        </w:r>
        <w:r>
          <w:fldChar w:fldCharType="end"/>
        </w:r>
      </w:p>
    </w:sdtContent>
  </w:sdt>
  <w:p w14:paraId="444F21AD" w14:textId="77777777" w:rsidR="00865B71" w:rsidRDefault="00865B71">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D4F999" w14:textId="77777777" w:rsidR="00716D4B" w:rsidRDefault="00716D4B" w:rsidP="00865B71">
      <w:r>
        <w:separator/>
      </w:r>
    </w:p>
  </w:footnote>
  <w:footnote w:type="continuationSeparator" w:id="0">
    <w:p w14:paraId="2F1E01AC" w14:textId="77777777" w:rsidR="00716D4B" w:rsidRDefault="00716D4B" w:rsidP="00865B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2"/>
  <w:bordersDoNotSurroundHeader/>
  <w:bordersDoNotSurroundFooter/>
  <w:proofState w:spelling="clean"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493"/>
    <w:rsid w:val="000126A6"/>
    <w:rsid w:val="00023466"/>
    <w:rsid w:val="00030D22"/>
    <w:rsid w:val="0006212C"/>
    <w:rsid w:val="000735F9"/>
    <w:rsid w:val="000861B1"/>
    <w:rsid w:val="0008625A"/>
    <w:rsid w:val="000936AA"/>
    <w:rsid w:val="000D2A89"/>
    <w:rsid w:val="00110801"/>
    <w:rsid w:val="001726AD"/>
    <w:rsid w:val="00194EBE"/>
    <w:rsid w:val="001B51F8"/>
    <w:rsid w:val="001C4C63"/>
    <w:rsid w:val="001C7618"/>
    <w:rsid w:val="001F0DFC"/>
    <w:rsid w:val="00240E7B"/>
    <w:rsid w:val="002B72DC"/>
    <w:rsid w:val="002C461B"/>
    <w:rsid w:val="002C5D90"/>
    <w:rsid w:val="002F14F1"/>
    <w:rsid w:val="003144E1"/>
    <w:rsid w:val="00344D71"/>
    <w:rsid w:val="003B631D"/>
    <w:rsid w:val="003D103B"/>
    <w:rsid w:val="003D1052"/>
    <w:rsid w:val="0044436B"/>
    <w:rsid w:val="00444571"/>
    <w:rsid w:val="004A323B"/>
    <w:rsid w:val="004A3493"/>
    <w:rsid w:val="0050203D"/>
    <w:rsid w:val="00516E3F"/>
    <w:rsid w:val="005269DC"/>
    <w:rsid w:val="005376B7"/>
    <w:rsid w:val="00577F24"/>
    <w:rsid w:val="005A7F82"/>
    <w:rsid w:val="005B2759"/>
    <w:rsid w:val="005C4CC7"/>
    <w:rsid w:val="005E2F7D"/>
    <w:rsid w:val="005F46F2"/>
    <w:rsid w:val="00601051"/>
    <w:rsid w:val="00624ED3"/>
    <w:rsid w:val="00627235"/>
    <w:rsid w:val="00644B4B"/>
    <w:rsid w:val="0067188C"/>
    <w:rsid w:val="006817AA"/>
    <w:rsid w:val="00685B17"/>
    <w:rsid w:val="006A75AB"/>
    <w:rsid w:val="006B2D37"/>
    <w:rsid w:val="006D745D"/>
    <w:rsid w:val="006F4627"/>
    <w:rsid w:val="00703305"/>
    <w:rsid w:val="00711E8E"/>
    <w:rsid w:val="007145A6"/>
    <w:rsid w:val="007151D0"/>
    <w:rsid w:val="00716D4B"/>
    <w:rsid w:val="00733078"/>
    <w:rsid w:val="007336DA"/>
    <w:rsid w:val="00767407"/>
    <w:rsid w:val="00776BA9"/>
    <w:rsid w:val="00780A70"/>
    <w:rsid w:val="00790370"/>
    <w:rsid w:val="00794F0B"/>
    <w:rsid w:val="007C3E36"/>
    <w:rsid w:val="00817A7E"/>
    <w:rsid w:val="008348F4"/>
    <w:rsid w:val="00847A17"/>
    <w:rsid w:val="00865B71"/>
    <w:rsid w:val="008A7D43"/>
    <w:rsid w:val="008C2805"/>
    <w:rsid w:val="009032F4"/>
    <w:rsid w:val="00920743"/>
    <w:rsid w:val="00936C6A"/>
    <w:rsid w:val="00952F16"/>
    <w:rsid w:val="009A28FD"/>
    <w:rsid w:val="009B3A73"/>
    <w:rsid w:val="00A36764"/>
    <w:rsid w:val="00A4444C"/>
    <w:rsid w:val="00A461AC"/>
    <w:rsid w:val="00A97A97"/>
    <w:rsid w:val="00AA2AF6"/>
    <w:rsid w:val="00AC4E3E"/>
    <w:rsid w:val="00AD71A4"/>
    <w:rsid w:val="00B05056"/>
    <w:rsid w:val="00B21115"/>
    <w:rsid w:val="00B22C91"/>
    <w:rsid w:val="00B7371C"/>
    <w:rsid w:val="00B81926"/>
    <w:rsid w:val="00B83098"/>
    <w:rsid w:val="00BA74C0"/>
    <w:rsid w:val="00BB2DF7"/>
    <w:rsid w:val="00BC19CF"/>
    <w:rsid w:val="00C01BEE"/>
    <w:rsid w:val="00C60FE9"/>
    <w:rsid w:val="00C96042"/>
    <w:rsid w:val="00CA0270"/>
    <w:rsid w:val="00CD1285"/>
    <w:rsid w:val="00D10EEA"/>
    <w:rsid w:val="00D1356E"/>
    <w:rsid w:val="00D54188"/>
    <w:rsid w:val="00D56671"/>
    <w:rsid w:val="00D679D8"/>
    <w:rsid w:val="00DA3337"/>
    <w:rsid w:val="00DC2C86"/>
    <w:rsid w:val="00DE2E47"/>
    <w:rsid w:val="00DE6227"/>
    <w:rsid w:val="00E00775"/>
    <w:rsid w:val="00E23E1E"/>
    <w:rsid w:val="00E557C6"/>
    <w:rsid w:val="00E86976"/>
    <w:rsid w:val="00E9031A"/>
    <w:rsid w:val="00EC5956"/>
    <w:rsid w:val="00ED72F9"/>
    <w:rsid w:val="00F1392E"/>
    <w:rsid w:val="00F249A8"/>
    <w:rsid w:val="00F26F83"/>
    <w:rsid w:val="00F356F3"/>
    <w:rsid w:val="00F6506A"/>
    <w:rsid w:val="00F6728E"/>
    <w:rsid w:val="00F74C08"/>
    <w:rsid w:val="00F76D6C"/>
    <w:rsid w:val="00F846B4"/>
    <w:rsid w:val="00F974A8"/>
    <w:rsid w:val="00FC0B43"/>
    <w:rsid w:val="00FF2A2B"/>
    <w:rsid w:val="00FF745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C21C1F"/>
  <w15:chartTrackingRefBased/>
  <w15:docId w15:val="{54BA247E-5849-4D9C-90E1-82384151AF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65B7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65B71"/>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865B71"/>
    <w:rPr>
      <w:sz w:val="18"/>
      <w:szCs w:val="18"/>
    </w:rPr>
  </w:style>
  <w:style w:type="paragraph" w:styleId="a5">
    <w:name w:val="footer"/>
    <w:basedOn w:val="a"/>
    <w:link w:val="a6"/>
    <w:uiPriority w:val="99"/>
    <w:unhideWhenUsed/>
    <w:rsid w:val="00865B71"/>
    <w:pPr>
      <w:tabs>
        <w:tab w:val="center" w:pos="4153"/>
        <w:tab w:val="right" w:pos="8306"/>
      </w:tabs>
      <w:snapToGrid w:val="0"/>
      <w:jc w:val="left"/>
    </w:pPr>
    <w:rPr>
      <w:sz w:val="18"/>
      <w:szCs w:val="18"/>
    </w:rPr>
  </w:style>
  <w:style w:type="character" w:customStyle="1" w:styleId="a6">
    <w:name w:val="页脚 字符"/>
    <w:basedOn w:val="a0"/>
    <w:link w:val="a5"/>
    <w:uiPriority w:val="99"/>
    <w:rsid w:val="00865B71"/>
    <w:rPr>
      <w:sz w:val="18"/>
      <w:szCs w:val="18"/>
    </w:rPr>
  </w:style>
  <w:style w:type="paragraph" w:customStyle="1" w:styleId="0">
    <w:name w:val="正文_0"/>
    <w:qFormat/>
    <w:rsid w:val="00865B71"/>
    <w:pPr>
      <w:widowControl w:val="0"/>
      <w:jc w:val="both"/>
    </w:pPr>
    <w:rPr>
      <w:rFonts w:ascii="Calibri" w:eastAsia="宋体" w:hAnsi="Calibri" w:cs="Times New Roman"/>
      <w:szCs w:val="24"/>
    </w:rPr>
  </w:style>
  <w:style w:type="paragraph" w:customStyle="1" w:styleId="---">
    <w:name w:val="试卷-单选题-试题-题目"/>
    <w:basedOn w:val="a"/>
    <w:qFormat/>
    <w:rsid w:val="00865B71"/>
    <w:pPr>
      <w:spacing w:line="360" w:lineRule="auto"/>
      <w:jc w:val="left"/>
    </w:pPr>
    <w:rPr>
      <w:rFonts w:ascii="Times New Roman" w:eastAsia="宋体" w:hAnsi="Times New Roman" w:cs="Times New Roman"/>
      <w:szCs w:val="20"/>
    </w:rPr>
  </w:style>
  <w:style w:type="paragraph" w:customStyle="1" w:styleId="---0">
    <w:name w:val="试卷-单选题-试题-答案"/>
    <w:basedOn w:val="a"/>
    <w:qFormat/>
    <w:rsid w:val="00865B71"/>
    <w:pPr>
      <w:spacing w:line="360" w:lineRule="auto"/>
    </w:pPr>
    <w:rPr>
      <w:rFonts w:ascii="Times New Roman" w:eastAsia="宋体" w:hAnsi="Times New Roman" w:cs="Times New Roman"/>
      <w:szCs w:val="20"/>
    </w:rPr>
  </w:style>
  <w:style w:type="table" w:styleId="a7">
    <w:name w:val="Table Grid"/>
    <w:rsid w:val="00865B71"/>
    <w:rPr>
      <w:rFonts w:ascii="Times New Roman" w:eastAsia="宋体" w:hAnsi="Times New Roman" w:cs="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Plain Text"/>
    <w:basedOn w:val="a"/>
    <w:link w:val="a9"/>
    <w:qFormat/>
    <w:rsid w:val="00936C6A"/>
    <w:rPr>
      <w:rFonts w:ascii="宋体" w:eastAsia="宋体" w:hAnsi="Courier New" w:cs="Courier New"/>
      <w:szCs w:val="21"/>
    </w:rPr>
  </w:style>
  <w:style w:type="character" w:customStyle="1" w:styleId="a9">
    <w:name w:val="纯文本 字符"/>
    <w:basedOn w:val="a0"/>
    <w:link w:val="a8"/>
    <w:rsid w:val="00936C6A"/>
    <w:rPr>
      <w:rFonts w:ascii="宋体" w:eastAsia="宋体" w:hAnsi="Courier New" w:cs="Courier New"/>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13456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TotalTime>
  <Pages>5</Pages>
  <Words>1157</Words>
  <Characters>6600</Characters>
  <Application>Microsoft Office Word</Application>
  <DocSecurity>0</DocSecurity>
  <Lines>55</Lines>
  <Paragraphs>15</Paragraphs>
  <ScaleCrop>false</ScaleCrop>
  <Company/>
  <LinksUpToDate>false</LinksUpToDate>
  <CharactersWithSpaces>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泡沫 鱼</dc:creator>
  <cp:keywords/>
  <dc:description/>
  <cp:lastModifiedBy>泡沫 鱼</cp:lastModifiedBy>
  <cp:revision>532</cp:revision>
  <cp:lastPrinted>2020-09-27T04:41:00Z</cp:lastPrinted>
  <dcterms:created xsi:type="dcterms:W3CDTF">2020-09-27T00:02:00Z</dcterms:created>
  <dcterms:modified xsi:type="dcterms:W3CDTF">2020-09-28T02:13:00Z</dcterms:modified>
</cp:coreProperties>
</file>